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4500" w14:textId="77777777" w:rsidR="002D5BA8" w:rsidRPr="007B62C8" w:rsidRDefault="00000000" w:rsidP="007B62C8">
      <w:pPr>
        <w:spacing w:line="259" w:lineRule="auto"/>
        <w:ind w:left="4111" w:firstLine="567"/>
        <w:jc w:val="center"/>
        <w:rPr>
          <w:rFonts w:cs="Times New Roman"/>
          <w:b/>
          <w:bCs/>
          <w:color w:val="333333"/>
          <w:sz w:val="24"/>
          <w:szCs w:val="24"/>
          <w:lang w:eastAsia="ru-RU"/>
        </w:rPr>
      </w:pPr>
      <w:r w:rsidRPr="007B62C8">
        <w:rPr>
          <w:rFonts w:cs="Times New Roman"/>
          <w:b/>
          <w:bCs/>
          <w:color w:val="333333"/>
          <w:sz w:val="24"/>
          <w:szCs w:val="24"/>
          <w:lang w:eastAsia="ru-RU"/>
        </w:rPr>
        <w:t>"APPROVED"</w:t>
      </w:r>
    </w:p>
    <w:p w14:paraId="2F36C035" w14:textId="77777777" w:rsidR="002D5BA8" w:rsidRPr="007B62C8" w:rsidRDefault="00000000" w:rsidP="007B62C8">
      <w:pPr>
        <w:spacing w:line="259" w:lineRule="auto"/>
        <w:ind w:left="4111" w:firstLine="567"/>
        <w:jc w:val="center"/>
        <w:rPr>
          <w:rFonts w:cs="Times New Roman"/>
          <w:b/>
          <w:bCs/>
          <w:color w:val="333333"/>
          <w:sz w:val="24"/>
          <w:szCs w:val="24"/>
          <w:lang w:eastAsia="ru-RU"/>
        </w:rPr>
      </w:pPr>
      <w:r w:rsidRPr="007B62C8">
        <w:rPr>
          <w:rFonts w:cs="Times New Roman"/>
          <w:b/>
          <w:bCs/>
          <w:color w:val="333333"/>
          <w:sz w:val="24"/>
          <w:szCs w:val="24"/>
          <w:lang w:eastAsia="ru-RU"/>
        </w:rPr>
        <w:t>By resolution of the Supervisory Board</w:t>
      </w:r>
    </w:p>
    <w:p w14:paraId="6278755D" w14:textId="77777777" w:rsidR="002D5BA8" w:rsidRPr="007B62C8" w:rsidRDefault="00000000" w:rsidP="007B62C8">
      <w:pPr>
        <w:spacing w:line="259" w:lineRule="auto"/>
        <w:ind w:left="4111" w:firstLine="567"/>
        <w:jc w:val="center"/>
        <w:rPr>
          <w:rFonts w:cs="Times New Roman"/>
          <w:b/>
          <w:bCs/>
          <w:color w:val="333333"/>
          <w:sz w:val="24"/>
          <w:szCs w:val="24"/>
          <w:lang w:eastAsia="ru-RU"/>
        </w:rPr>
      </w:pPr>
      <w:r w:rsidRPr="007B62C8">
        <w:rPr>
          <w:rFonts w:cs="Times New Roman"/>
          <w:b/>
          <w:bCs/>
          <w:color w:val="333333"/>
          <w:sz w:val="24"/>
          <w:szCs w:val="24"/>
          <w:lang w:eastAsia="ru-RU"/>
        </w:rPr>
        <w:t>JSC RSE "Toshkent"</w:t>
      </w:r>
    </w:p>
    <w:p w14:paraId="423B4EE5" w14:textId="77777777" w:rsidR="002D5BA8" w:rsidRPr="007B62C8" w:rsidRDefault="00000000" w:rsidP="007B62C8">
      <w:pPr>
        <w:spacing w:line="259" w:lineRule="auto"/>
        <w:ind w:left="4111" w:firstLine="567"/>
        <w:jc w:val="center"/>
        <w:rPr>
          <w:rFonts w:cs="Times New Roman"/>
          <w:b/>
          <w:bCs/>
          <w:color w:val="333333"/>
          <w:sz w:val="24"/>
          <w:szCs w:val="24"/>
          <w:lang w:eastAsia="ru-RU"/>
        </w:rPr>
      </w:pPr>
      <w:r w:rsidRPr="007B62C8">
        <w:rPr>
          <w:rFonts w:cs="Times New Roman"/>
          <w:b/>
          <w:bCs/>
          <w:color w:val="333333"/>
          <w:sz w:val="24"/>
          <w:szCs w:val="24"/>
          <w:lang w:eastAsia="ru-RU"/>
        </w:rPr>
        <w:t>Minutes No. _10_ dated November 30, 2023</w:t>
      </w:r>
    </w:p>
    <w:p w14:paraId="784E866C" w14:textId="77777777" w:rsidR="002D5BA8" w:rsidRDefault="002D5BA8"/>
    <w:p w14:paraId="7787D843" w14:textId="77777777" w:rsidR="002D5BA8" w:rsidRDefault="002D5BA8"/>
    <w:p w14:paraId="31808C6F" w14:textId="77777777" w:rsidR="002D5BA8" w:rsidRDefault="002D5BA8"/>
    <w:p w14:paraId="2B984F2C" w14:textId="77777777" w:rsidR="002D5BA8" w:rsidRDefault="002D5BA8"/>
    <w:p w14:paraId="13FFA78D" w14:textId="77777777" w:rsidR="007B62C8" w:rsidRDefault="007B62C8"/>
    <w:p w14:paraId="0567D94B" w14:textId="77777777" w:rsidR="007B62C8" w:rsidRDefault="007B62C8"/>
    <w:p w14:paraId="4EE8F685" w14:textId="77777777" w:rsidR="007B62C8" w:rsidRDefault="007B62C8"/>
    <w:p w14:paraId="50DF1671" w14:textId="77777777" w:rsidR="007B62C8" w:rsidRDefault="007B62C8"/>
    <w:p w14:paraId="0036068D" w14:textId="77777777" w:rsidR="007B62C8" w:rsidRDefault="007B62C8"/>
    <w:p w14:paraId="36347879" w14:textId="77777777" w:rsidR="007B62C8" w:rsidRDefault="007B62C8"/>
    <w:p w14:paraId="04318ACE" w14:textId="77777777" w:rsidR="007B62C8" w:rsidRDefault="007B62C8"/>
    <w:p w14:paraId="436C093D" w14:textId="77777777" w:rsidR="007B62C8" w:rsidRDefault="007B62C8"/>
    <w:p w14:paraId="109A8ECF" w14:textId="1EEE3AFE" w:rsidR="007B62C8" w:rsidRDefault="00DA1563">
      <w:r>
        <w:t xml:space="preserve"> </w:t>
      </w:r>
    </w:p>
    <w:p w14:paraId="037A566E" w14:textId="77777777" w:rsidR="007B62C8" w:rsidRDefault="007B62C8"/>
    <w:p w14:paraId="7D4C153D" w14:textId="77777777" w:rsidR="007B62C8" w:rsidRDefault="007B62C8"/>
    <w:p w14:paraId="44F75AC3" w14:textId="77777777" w:rsidR="007B62C8" w:rsidRDefault="007B62C8"/>
    <w:p w14:paraId="16FA97E4" w14:textId="77777777" w:rsidR="007B62C8" w:rsidRDefault="007B62C8"/>
    <w:p w14:paraId="2415651B" w14:textId="77777777" w:rsidR="007B62C8" w:rsidRDefault="007B62C8"/>
    <w:p w14:paraId="508FD68B" w14:textId="77777777" w:rsidR="007B62C8" w:rsidRDefault="007B62C8"/>
    <w:p w14:paraId="6BE6A405" w14:textId="77777777" w:rsidR="007B62C8" w:rsidRDefault="007B62C8"/>
    <w:p w14:paraId="52A34D90" w14:textId="77777777" w:rsidR="007B62C8" w:rsidRDefault="007B62C8"/>
    <w:p w14:paraId="6451D4F2" w14:textId="77777777" w:rsidR="007B62C8" w:rsidRPr="00565190" w:rsidRDefault="007B62C8" w:rsidP="007B62C8">
      <w:pPr>
        <w:spacing w:after="40" w:line="259" w:lineRule="auto"/>
        <w:ind w:left="-567" w:firstLine="567"/>
        <w:jc w:val="center"/>
        <w:rPr>
          <w:rFonts w:eastAsiaTheme="minorHAnsi" w:cs="Times New Roman"/>
          <w:b/>
          <w:sz w:val="24"/>
          <w:szCs w:val="24"/>
        </w:rPr>
      </w:pPr>
      <w:r w:rsidRPr="00565190">
        <w:rPr>
          <w:rFonts w:eastAsiaTheme="minorHAnsi" w:cs="Times New Roman"/>
          <w:b/>
          <w:sz w:val="24"/>
          <w:szCs w:val="24"/>
        </w:rPr>
        <w:t xml:space="preserve">Policy on reporting violations </w:t>
      </w:r>
    </w:p>
    <w:p w14:paraId="7943A5F7" w14:textId="2A74F7C4" w:rsidR="007B62C8" w:rsidRPr="00565190" w:rsidRDefault="007B62C8" w:rsidP="007B62C8">
      <w:pPr>
        <w:spacing w:after="40" w:line="259" w:lineRule="auto"/>
        <w:ind w:left="-567" w:firstLine="567"/>
        <w:jc w:val="center"/>
        <w:rPr>
          <w:rFonts w:eastAsiaTheme="minorHAnsi" w:cs="Times New Roman"/>
          <w:b/>
          <w:sz w:val="24"/>
          <w:szCs w:val="24"/>
        </w:rPr>
      </w:pPr>
      <w:r w:rsidRPr="00565190">
        <w:rPr>
          <w:rFonts w:eastAsiaTheme="minorHAnsi" w:cs="Times New Roman"/>
          <w:b/>
          <w:sz w:val="24"/>
          <w:szCs w:val="24"/>
        </w:rPr>
        <w:t>of JSC Republican Stock Exchange “Toshkent”</w:t>
      </w:r>
    </w:p>
    <w:p w14:paraId="737EC9BC" w14:textId="77777777" w:rsidR="007B62C8" w:rsidRDefault="007B62C8"/>
    <w:p w14:paraId="54CA560A" w14:textId="77777777" w:rsidR="007B62C8" w:rsidRDefault="007B62C8"/>
    <w:p w14:paraId="40C10F1D" w14:textId="77777777" w:rsidR="002D5BA8" w:rsidRDefault="002D5BA8">
      <w:pPr>
        <w:rPr>
          <w:b/>
        </w:rPr>
      </w:pPr>
    </w:p>
    <w:p w14:paraId="22689FE3" w14:textId="77777777" w:rsidR="007B62C8" w:rsidRDefault="007B62C8"/>
    <w:p w14:paraId="496DB1F6" w14:textId="77777777" w:rsidR="002D5BA8" w:rsidRDefault="002D5BA8"/>
    <w:p w14:paraId="10510FD3" w14:textId="77777777" w:rsidR="002D5BA8" w:rsidRDefault="002D5BA8"/>
    <w:p w14:paraId="10D8C2E2" w14:textId="77777777" w:rsidR="002D5BA8" w:rsidRDefault="002D5BA8"/>
    <w:p w14:paraId="66B9188A" w14:textId="77777777" w:rsidR="002D5BA8" w:rsidRDefault="002D5BA8"/>
    <w:p w14:paraId="65EF4810" w14:textId="77777777" w:rsidR="002D5BA8" w:rsidRDefault="002D5BA8"/>
    <w:p w14:paraId="0153BA1C" w14:textId="77777777" w:rsidR="007B62C8" w:rsidRDefault="007B62C8"/>
    <w:p w14:paraId="15304D39" w14:textId="77777777" w:rsidR="007B62C8" w:rsidRDefault="007B62C8"/>
    <w:p w14:paraId="59B9013E" w14:textId="77777777" w:rsidR="007B62C8" w:rsidRDefault="007B62C8"/>
    <w:p w14:paraId="1497DE7F" w14:textId="77777777" w:rsidR="007B62C8" w:rsidRDefault="007B62C8"/>
    <w:p w14:paraId="190A66B7" w14:textId="77777777" w:rsidR="007B62C8" w:rsidRDefault="007B62C8"/>
    <w:p w14:paraId="617757E7" w14:textId="77777777" w:rsidR="007B62C8" w:rsidRDefault="007B62C8"/>
    <w:p w14:paraId="13ACBAE2" w14:textId="77777777" w:rsidR="007B62C8" w:rsidRDefault="007B62C8"/>
    <w:p w14:paraId="2269D79B" w14:textId="77777777" w:rsidR="007B62C8" w:rsidRDefault="007B62C8"/>
    <w:p w14:paraId="5DF8BBAA" w14:textId="77777777" w:rsidR="007B62C8" w:rsidRDefault="007B62C8"/>
    <w:p w14:paraId="1A5F3ADD" w14:textId="77777777" w:rsidR="007B62C8" w:rsidRDefault="007B62C8"/>
    <w:p w14:paraId="2210B565" w14:textId="77777777" w:rsidR="007B62C8" w:rsidRDefault="007B62C8"/>
    <w:p w14:paraId="14B2B03E" w14:textId="77777777" w:rsidR="007B62C8" w:rsidRDefault="007B62C8"/>
    <w:p w14:paraId="325363AA" w14:textId="77777777" w:rsidR="007B62C8" w:rsidRDefault="007B62C8"/>
    <w:p w14:paraId="28A1BEAF" w14:textId="77777777" w:rsidR="007B62C8" w:rsidRDefault="007B62C8"/>
    <w:p w14:paraId="5215265A" w14:textId="77777777" w:rsidR="007B62C8" w:rsidRDefault="007B62C8"/>
    <w:p w14:paraId="27AC772A" w14:textId="77777777" w:rsidR="002D5BA8" w:rsidRDefault="002D5BA8"/>
    <w:p w14:paraId="1E644892" w14:textId="77777777" w:rsidR="002D5BA8" w:rsidRDefault="002D5BA8"/>
    <w:p w14:paraId="2E37446C" w14:textId="77777777" w:rsidR="002D5BA8" w:rsidRDefault="002D5BA8"/>
    <w:p w14:paraId="1948A83F" w14:textId="77777777" w:rsidR="002D5BA8" w:rsidRDefault="002D5BA8"/>
    <w:p w14:paraId="133E0A31" w14:textId="22CD7511" w:rsidR="002D5BA8" w:rsidRDefault="00000000" w:rsidP="007B62C8">
      <w:pPr>
        <w:jc w:val="center"/>
      </w:pPr>
      <w:r>
        <w:t>Tashkent - 2023</w:t>
      </w:r>
    </w:p>
    <w:p w14:paraId="4E19AC9A" w14:textId="26DD84FA" w:rsidR="002D5BA8" w:rsidRPr="007B62C8" w:rsidRDefault="007B62C8" w:rsidP="007B62C8">
      <w:pPr>
        <w:spacing w:after="40" w:line="259" w:lineRule="auto"/>
        <w:ind w:left="-567" w:right="283" w:firstLine="567"/>
        <w:jc w:val="center"/>
        <w:rPr>
          <w:rFonts w:eastAsiaTheme="minorHAnsi" w:cs="Times New Roman"/>
          <w:b/>
          <w:bCs/>
          <w:sz w:val="24"/>
          <w:szCs w:val="24"/>
        </w:rPr>
      </w:pPr>
      <w:r w:rsidRPr="007B62C8">
        <w:rPr>
          <w:rFonts w:eastAsiaTheme="minorHAnsi" w:cs="Times New Roman"/>
          <w:b/>
          <w:bCs/>
          <w:sz w:val="24"/>
          <w:szCs w:val="24"/>
        </w:rPr>
        <w:lastRenderedPageBreak/>
        <w:t xml:space="preserve">I. General </w:t>
      </w:r>
      <w:r w:rsidR="00C72C35">
        <w:rPr>
          <w:rFonts w:eastAsiaTheme="minorHAnsi" w:cs="Times New Roman"/>
          <w:b/>
          <w:bCs/>
          <w:sz w:val="24"/>
          <w:szCs w:val="24"/>
        </w:rPr>
        <w:t>p</w:t>
      </w:r>
      <w:r w:rsidRPr="007B62C8">
        <w:rPr>
          <w:rFonts w:eastAsiaTheme="minorHAnsi" w:cs="Times New Roman"/>
          <w:b/>
          <w:bCs/>
          <w:sz w:val="24"/>
          <w:szCs w:val="24"/>
        </w:rPr>
        <w:t>rovisions.</w:t>
      </w:r>
    </w:p>
    <w:p w14:paraId="71EC0E5C" w14:textId="77777777" w:rsidR="007B62C8" w:rsidRPr="007B62C8" w:rsidRDefault="007B62C8" w:rsidP="007B62C8">
      <w:pPr>
        <w:ind w:left="-567" w:firstLine="567"/>
        <w:rPr>
          <w:rFonts w:eastAsiaTheme="minorHAnsi"/>
        </w:rPr>
      </w:pPr>
    </w:p>
    <w:p w14:paraId="49FF6FA1" w14:textId="21F53ACF" w:rsidR="002D5BA8" w:rsidRPr="007B62C8" w:rsidRDefault="00000000" w:rsidP="007B62C8">
      <w:pPr>
        <w:spacing w:after="40" w:line="259" w:lineRule="auto"/>
        <w:ind w:left="-567" w:right="283" w:firstLine="567"/>
        <w:jc w:val="both"/>
        <w:rPr>
          <w:rFonts w:eastAsiaTheme="minorHAnsi" w:cs="Times New Roman"/>
          <w:sz w:val="24"/>
          <w:szCs w:val="24"/>
        </w:rPr>
      </w:pPr>
      <w:r w:rsidRPr="007B62C8">
        <w:rPr>
          <w:rFonts w:eastAsiaTheme="minorHAnsi" w:cs="Times New Roman"/>
          <w:sz w:val="24"/>
          <w:szCs w:val="24"/>
        </w:rPr>
        <w:t xml:space="preserve">1.1. The </w:t>
      </w:r>
      <w:r w:rsidR="007B62C8" w:rsidRPr="007B62C8">
        <w:rPr>
          <w:rFonts w:eastAsiaTheme="minorHAnsi" w:cs="Times New Roman"/>
          <w:sz w:val="24"/>
          <w:szCs w:val="24"/>
        </w:rPr>
        <w:t xml:space="preserve">Policy on reporting violations </w:t>
      </w:r>
      <w:r w:rsidRPr="007B62C8">
        <w:rPr>
          <w:rFonts w:eastAsiaTheme="minorHAnsi" w:cs="Times New Roman"/>
          <w:sz w:val="24"/>
          <w:szCs w:val="24"/>
        </w:rPr>
        <w:t xml:space="preserve">(hereinafter - the "Policy") of Joint Stock Company RSE "Toshkent" (hereinafter - the "Exchange") adheres to the high ethical standards and principles set out in the Code of </w:t>
      </w:r>
      <w:r w:rsidR="007B62C8">
        <w:rPr>
          <w:rFonts w:eastAsiaTheme="minorHAnsi" w:cs="Times New Roman"/>
          <w:sz w:val="24"/>
          <w:szCs w:val="24"/>
        </w:rPr>
        <w:t>c</w:t>
      </w:r>
      <w:r w:rsidRPr="007B62C8">
        <w:rPr>
          <w:rFonts w:eastAsiaTheme="minorHAnsi" w:cs="Times New Roman"/>
          <w:sz w:val="24"/>
          <w:szCs w:val="24"/>
        </w:rPr>
        <w:t xml:space="preserve">orporate </w:t>
      </w:r>
      <w:r w:rsidR="007B62C8">
        <w:rPr>
          <w:rFonts w:eastAsiaTheme="minorHAnsi" w:cs="Times New Roman"/>
          <w:sz w:val="24"/>
          <w:szCs w:val="24"/>
        </w:rPr>
        <w:t>c</w:t>
      </w:r>
      <w:r w:rsidRPr="007B62C8">
        <w:rPr>
          <w:rFonts w:eastAsiaTheme="minorHAnsi" w:cs="Times New Roman"/>
          <w:sz w:val="24"/>
          <w:szCs w:val="24"/>
        </w:rPr>
        <w:t xml:space="preserve">onduct and </w:t>
      </w:r>
      <w:r w:rsidR="007B62C8">
        <w:rPr>
          <w:rFonts w:eastAsiaTheme="minorHAnsi" w:cs="Times New Roman"/>
          <w:sz w:val="24"/>
          <w:szCs w:val="24"/>
        </w:rPr>
        <w:t>p</w:t>
      </w:r>
      <w:r w:rsidRPr="007B62C8">
        <w:rPr>
          <w:rFonts w:eastAsiaTheme="minorHAnsi" w:cs="Times New Roman"/>
          <w:sz w:val="24"/>
          <w:szCs w:val="24"/>
        </w:rPr>
        <w:t xml:space="preserve">rofessional </w:t>
      </w:r>
      <w:r w:rsidR="007B62C8">
        <w:rPr>
          <w:rFonts w:eastAsiaTheme="minorHAnsi" w:cs="Times New Roman"/>
          <w:sz w:val="24"/>
          <w:szCs w:val="24"/>
        </w:rPr>
        <w:t>e</w:t>
      </w:r>
      <w:r w:rsidRPr="007B62C8">
        <w:rPr>
          <w:rFonts w:eastAsiaTheme="minorHAnsi" w:cs="Times New Roman"/>
          <w:sz w:val="24"/>
          <w:szCs w:val="24"/>
        </w:rPr>
        <w:t>thics of JSC RSE "Toshkent", with particular emphasis on implementing controls for preventing, detecting, suppressing and minimizing the consequences of violations and abuses among Employees of the Exchange (hereinafter - the "Employee"), improving the level of corporate culture, standards of conduct among Employees and their attitude towards each other.</w:t>
      </w:r>
    </w:p>
    <w:p w14:paraId="676A4B9A" w14:textId="77777777" w:rsidR="002D5BA8" w:rsidRPr="007B62C8" w:rsidRDefault="00000000" w:rsidP="007B62C8">
      <w:pPr>
        <w:spacing w:after="40" w:line="259" w:lineRule="auto"/>
        <w:ind w:left="-567" w:right="283" w:firstLine="567"/>
        <w:jc w:val="both"/>
        <w:rPr>
          <w:rFonts w:eastAsiaTheme="minorHAnsi" w:cs="Times New Roman"/>
          <w:sz w:val="24"/>
          <w:szCs w:val="24"/>
        </w:rPr>
      </w:pPr>
      <w:r w:rsidRPr="007B62C8">
        <w:rPr>
          <w:rFonts w:eastAsiaTheme="minorHAnsi" w:cs="Times New Roman"/>
          <w:sz w:val="24"/>
          <w:szCs w:val="24"/>
        </w:rPr>
        <w:t>1.2. This Policy is an internal document of the Exchange, developed taking into account the specifics of the Exchange's activities and the set of rules and general principles set out in the internal documents of the Exchange that regulate generally accepted ethical standards and corporate culture, both in the activities of the Exchange and in intra-corporate relations among Employees, and aimed at minimizing cases of unlawful conduct by Employees.</w:t>
      </w:r>
    </w:p>
    <w:p w14:paraId="73E34429"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1.3. The requirements of this Policy apply equally to all Employees of the Exchange, including members of the Supervisory Board and the Executive Body, regardless of their positions and duties performed, as well as to shareholders, including stakeholders, and other persons interacting with the Exchange.</w:t>
      </w:r>
    </w:p>
    <w:p w14:paraId="70BAC457" w14:textId="7E23DF45" w:rsidR="002D5BA8" w:rsidRPr="00C72C35" w:rsidRDefault="00000000" w:rsidP="007B62C8">
      <w:pPr>
        <w:spacing w:after="40" w:line="259" w:lineRule="auto"/>
        <w:ind w:left="-567" w:right="283" w:firstLine="567"/>
        <w:jc w:val="center"/>
        <w:rPr>
          <w:rFonts w:eastAsiaTheme="minorHAnsi" w:cs="Times New Roman"/>
          <w:b/>
          <w:bCs/>
          <w:sz w:val="24"/>
          <w:szCs w:val="24"/>
        </w:rPr>
      </w:pPr>
      <w:r w:rsidRPr="00C72C35">
        <w:rPr>
          <w:rFonts w:eastAsiaTheme="minorHAnsi" w:cs="Times New Roman"/>
          <w:b/>
          <w:bCs/>
          <w:sz w:val="24"/>
          <w:szCs w:val="24"/>
        </w:rPr>
        <w:t xml:space="preserve">II. Terms and </w:t>
      </w:r>
      <w:r w:rsidR="00C72C35">
        <w:rPr>
          <w:rFonts w:eastAsiaTheme="minorHAnsi" w:cs="Times New Roman"/>
          <w:b/>
          <w:bCs/>
          <w:sz w:val="24"/>
          <w:szCs w:val="24"/>
        </w:rPr>
        <w:t>d</w:t>
      </w:r>
      <w:r w:rsidRPr="00C72C35">
        <w:rPr>
          <w:rFonts w:eastAsiaTheme="minorHAnsi" w:cs="Times New Roman"/>
          <w:b/>
          <w:bCs/>
          <w:sz w:val="24"/>
          <w:szCs w:val="24"/>
        </w:rPr>
        <w:t>efinitions.</w:t>
      </w:r>
    </w:p>
    <w:p w14:paraId="480B29BA" w14:textId="77777777" w:rsidR="002D5BA8" w:rsidRPr="00C72C35" w:rsidRDefault="00000000" w:rsidP="00A03185">
      <w:pPr>
        <w:tabs>
          <w:tab w:val="left" w:pos="8789"/>
        </w:tabs>
        <w:spacing w:before="240"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2.1. For the purposes of this Policy, the following main terms and definitions shall be used:</w:t>
      </w:r>
    </w:p>
    <w:p w14:paraId="6F4CA29A"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AC1691">
        <w:rPr>
          <w:rFonts w:eastAsiaTheme="minorHAnsi" w:cs="Times New Roman"/>
          <w:b/>
          <w:bCs/>
          <w:sz w:val="24"/>
          <w:szCs w:val="24"/>
        </w:rPr>
        <w:t>corruption</w:t>
      </w:r>
      <w:r w:rsidRPr="00C72C35">
        <w:rPr>
          <w:rFonts w:eastAsiaTheme="minorHAnsi" w:cs="Times New Roman"/>
          <w:sz w:val="24"/>
          <w:szCs w:val="24"/>
        </w:rPr>
        <w:t xml:space="preserve"> - the unlawful use by a person of his/her official or service position for the purpose of obtaining a material or non-material benefit in his/her own interests or in the interests of other persons, as well as the unlawful provision of such benefit;</w:t>
      </w:r>
    </w:p>
    <w:p w14:paraId="6A06EC92"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corruption offence</w:t>
      </w:r>
      <w:r w:rsidRPr="00C72C35">
        <w:rPr>
          <w:rFonts w:eastAsiaTheme="minorHAnsi" w:cs="Times New Roman"/>
          <w:sz w:val="24"/>
          <w:szCs w:val="24"/>
        </w:rPr>
        <w:t xml:space="preserve"> - an act bearing the characteristics of corruption for which liability is provided under the legislation of the Republic of Uzbekistan;</w:t>
      </w:r>
    </w:p>
    <w:p w14:paraId="26AE9C58"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Reporting Person</w:t>
      </w:r>
      <w:r w:rsidRPr="00C72C35">
        <w:rPr>
          <w:rFonts w:eastAsiaTheme="minorHAnsi" w:cs="Times New Roman"/>
          <w:sz w:val="24"/>
          <w:szCs w:val="24"/>
        </w:rPr>
        <w:t xml:space="preserve"> - any individual and/or legal entity, Employee, who contacts the communication channels to provide information on corrupt acts or any violations committed by an Employee;</w:t>
      </w:r>
    </w:p>
    <w:p w14:paraId="13B0A6C0"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Employee</w:t>
      </w:r>
      <w:r w:rsidRPr="00C72C35">
        <w:rPr>
          <w:rFonts w:eastAsiaTheme="minorHAnsi" w:cs="Times New Roman"/>
          <w:sz w:val="24"/>
          <w:szCs w:val="24"/>
        </w:rPr>
        <w:t xml:space="preserve"> - a person carrying out employment activities on the basis of an employment contract with the Exchange, regardless of position, or providing services on the basis of a civil law contract for the engagement of a specialist;</w:t>
      </w:r>
    </w:p>
    <w:p w14:paraId="7AF9D1DD"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Management / Executive Body</w:t>
      </w:r>
      <w:r w:rsidRPr="00C72C35">
        <w:rPr>
          <w:rFonts w:eastAsiaTheme="minorHAnsi" w:cs="Times New Roman"/>
          <w:sz w:val="24"/>
          <w:szCs w:val="24"/>
        </w:rPr>
        <w:t xml:space="preserve"> - persons carrying out employment activities as the Chairperson of the Management Board, Deputy Chairperson of the Management Board / Members of the Management Board of the Exchange on the basis of an employment contract concluded with the Exchange;</w:t>
      </w:r>
    </w:p>
    <w:p w14:paraId="5CF4FB60"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authorized unit employee (compliance manager)</w:t>
      </w:r>
      <w:r w:rsidRPr="00C72C35">
        <w:rPr>
          <w:rFonts w:eastAsiaTheme="minorHAnsi" w:cs="Times New Roman"/>
          <w:sz w:val="24"/>
          <w:szCs w:val="24"/>
        </w:rPr>
        <w:t xml:space="preserve"> - a person responsible and empowered to exercise control, prevention, prevention and investigation of corruption-prone situations and their consequences;</w:t>
      </w:r>
    </w:p>
    <w:p w14:paraId="3D5C87E3"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internal anti-corruption control system</w:t>
      </w:r>
      <w:r w:rsidRPr="00C72C35">
        <w:rPr>
          <w:rFonts w:eastAsiaTheme="minorHAnsi" w:cs="Times New Roman"/>
          <w:sz w:val="24"/>
          <w:szCs w:val="24"/>
        </w:rPr>
        <w:t xml:space="preserve"> - a preventive system aimed at identifying and eliminating corruption-prone areas in the activities of the management bodies of the Exchange by monitoring and ensuring Employees' compliance with anti-corruption regulatory and legislative acts of the Republic of Uzbekistan, the Charter and internal documents of the Exchange governing exchange activities;</w:t>
      </w:r>
    </w:p>
    <w:p w14:paraId="21D5EC87"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conflict of interest</w:t>
      </w:r>
      <w:r w:rsidRPr="00C72C35">
        <w:rPr>
          <w:rFonts w:eastAsiaTheme="minorHAnsi" w:cs="Times New Roman"/>
          <w:sz w:val="24"/>
          <w:szCs w:val="24"/>
        </w:rPr>
        <w:t xml:space="preserve"> - a situation in which a personal interest, whether direct or indirect, affects or may affect the proper performance by a person of official or service duties and in which a </w:t>
      </w:r>
      <w:r w:rsidRPr="00C72C35">
        <w:rPr>
          <w:rFonts w:eastAsiaTheme="minorHAnsi" w:cs="Times New Roman"/>
          <w:sz w:val="24"/>
          <w:szCs w:val="24"/>
        </w:rPr>
        <w:lastRenderedPageBreak/>
        <w:t>contradiction arises or may arise between the personal interest and the rights and legitimate interests of citizens, organizations, society or the state;</w:t>
      </w:r>
    </w:p>
    <w:p w14:paraId="26DFC173"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personal interest</w:t>
      </w:r>
      <w:r w:rsidRPr="00C72C35">
        <w:rPr>
          <w:rFonts w:eastAsiaTheme="minorHAnsi" w:cs="Times New Roman"/>
          <w:sz w:val="24"/>
          <w:szCs w:val="24"/>
        </w:rPr>
        <w:t xml:space="preserve"> - the possibility for an Employee, a close relative or related persons to receive personal benefit while the Employee performs official duties, including personal, social, property, financial, political and other commercial or non-commercial interests, in the form of funds, tangible and intangible assets, other property, benefits, advantages and privileges that may affect the proper performance of the Employee's official duties;</w:t>
      </w:r>
    </w:p>
    <w:p w14:paraId="710D1A69"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organizational image</w:t>
      </w:r>
      <w:r w:rsidRPr="00C72C35">
        <w:rPr>
          <w:rFonts w:eastAsiaTheme="minorHAnsi" w:cs="Times New Roman"/>
          <w:sz w:val="24"/>
          <w:szCs w:val="24"/>
        </w:rPr>
        <w:t xml:space="preserve"> - the perception of stakeholders, counterparties/clients, business partners and the public of the organization's prestige, the quality of services provided or work performed, recognition, business reputation, reliability, loyalty to partners, information openness and business activity;</w:t>
      </w:r>
    </w:p>
    <w:p w14:paraId="1EBB32D8"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damage to image</w:t>
      </w:r>
      <w:r w:rsidRPr="00C72C35">
        <w:rPr>
          <w:rFonts w:eastAsiaTheme="minorHAnsi" w:cs="Times New Roman"/>
          <w:sz w:val="24"/>
          <w:szCs w:val="24"/>
        </w:rPr>
        <w:t xml:space="preserve"> - the dissemination of false, unreliable and defamatory information about the activities of the Exchange and its Employees, orally or in writing, including by dissemination on social networks, which leads to deterioration of public opinion and other negative consequences;</w:t>
      </w:r>
    </w:p>
    <w:p w14:paraId="0E9A5653"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disciplinary measures - penalties (sanctions) of a non-property and property nature, the types, procedure and conditions for the imposition of which are established by the Management Board of the Exchange;</w:t>
      </w:r>
    </w:p>
    <w:p w14:paraId="51EE5710"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confidential information</w:t>
      </w:r>
      <w:r w:rsidRPr="00C72C35">
        <w:rPr>
          <w:rFonts w:eastAsiaTheme="minorHAnsi" w:cs="Times New Roman"/>
          <w:sz w:val="24"/>
          <w:szCs w:val="24"/>
        </w:rPr>
        <w:t xml:space="preserve"> - information in any form, the receipt, processing, transfer or use of which is restricted in accordance with the legislation of the Republic of Uzbekistan and/or the internal documents of the Exchange governing such information;</w:t>
      </w:r>
    </w:p>
    <w:p w14:paraId="3F8EE165"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trade secret</w:t>
      </w:r>
      <w:r w:rsidRPr="00C72C35">
        <w:rPr>
          <w:rFonts w:eastAsiaTheme="minorHAnsi" w:cs="Times New Roman"/>
          <w:sz w:val="24"/>
          <w:szCs w:val="24"/>
        </w:rPr>
        <w:t xml:space="preserve"> - information having commercial value in scientific, technical, technological, production, financial, economic and other spheres due to its being unknown to third parties, to which there is no free access on a lawful basis, and whose owner takes measures to protect its confidentiality.</w:t>
      </w:r>
    </w:p>
    <w:p w14:paraId="6769BEB3" w14:textId="77777777" w:rsidR="002D5BA8" w:rsidRPr="00C72C35"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b/>
          <w:bCs/>
          <w:sz w:val="24"/>
          <w:szCs w:val="24"/>
        </w:rPr>
        <w:t>internal anti-corruption control system</w:t>
      </w:r>
      <w:r w:rsidRPr="00C72C35">
        <w:rPr>
          <w:rFonts w:eastAsiaTheme="minorHAnsi" w:cs="Times New Roman"/>
          <w:sz w:val="24"/>
          <w:szCs w:val="24"/>
        </w:rPr>
        <w:t xml:space="preserve"> - a preventive system aimed at identifying and eliminating corruption-prone areas in the activities of the management bodies of the Exchange by monitoring and ensuring Employees' compliance with anti-corruption regulatory and legislative acts of the Republic of Uzbekistan, the Charter and internal documents of the Exchange governing exchange activities.</w:t>
      </w:r>
    </w:p>
    <w:p w14:paraId="5EC5BF27" w14:textId="77777777" w:rsidR="002D5BA8" w:rsidRDefault="00000000" w:rsidP="007B62C8">
      <w:pPr>
        <w:tabs>
          <w:tab w:val="left" w:pos="8789"/>
        </w:tabs>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2.2. Terms used but not defined in this Policy shall have the meaning in which they are used in other internal documents of the Exchange and in the legislation of the Republic of Uzbekistan.</w:t>
      </w:r>
    </w:p>
    <w:p w14:paraId="2052B2DC" w14:textId="77777777" w:rsidR="007B62C8" w:rsidRPr="007B62C8" w:rsidRDefault="007B62C8" w:rsidP="007B62C8">
      <w:pPr>
        <w:tabs>
          <w:tab w:val="left" w:pos="8789"/>
        </w:tabs>
        <w:spacing w:after="40" w:line="259" w:lineRule="auto"/>
        <w:ind w:left="-567" w:right="283" w:firstLine="567"/>
        <w:jc w:val="both"/>
        <w:rPr>
          <w:rFonts w:eastAsiaTheme="minorHAnsi" w:cs="Times New Roman"/>
          <w:sz w:val="24"/>
          <w:szCs w:val="24"/>
        </w:rPr>
      </w:pPr>
    </w:p>
    <w:p w14:paraId="63432B1C" w14:textId="511D913E" w:rsidR="002D5BA8" w:rsidRPr="007B62C8" w:rsidRDefault="00000000" w:rsidP="007B62C8">
      <w:pPr>
        <w:spacing w:after="40" w:line="259" w:lineRule="auto"/>
        <w:ind w:left="-567" w:right="283" w:firstLine="567"/>
        <w:jc w:val="center"/>
        <w:rPr>
          <w:rFonts w:eastAsiaTheme="minorHAnsi" w:cs="Times New Roman"/>
          <w:b/>
          <w:bCs/>
          <w:sz w:val="24"/>
          <w:szCs w:val="24"/>
        </w:rPr>
      </w:pPr>
      <w:r w:rsidRPr="007B62C8">
        <w:rPr>
          <w:rFonts w:eastAsiaTheme="minorHAnsi" w:cs="Times New Roman"/>
          <w:b/>
          <w:bCs/>
          <w:sz w:val="24"/>
          <w:szCs w:val="24"/>
        </w:rPr>
        <w:t xml:space="preserve">III. Purpose and </w:t>
      </w:r>
      <w:r w:rsidR="00C72C35">
        <w:rPr>
          <w:rFonts w:eastAsiaTheme="minorHAnsi" w:cs="Times New Roman"/>
          <w:b/>
          <w:bCs/>
          <w:sz w:val="24"/>
          <w:szCs w:val="24"/>
        </w:rPr>
        <w:t>s</w:t>
      </w:r>
      <w:r w:rsidRPr="007B62C8">
        <w:rPr>
          <w:rFonts w:eastAsiaTheme="minorHAnsi" w:cs="Times New Roman"/>
          <w:b/>
          <w:bCs/>
          <w:sz w:val="24"/>
          <w:szCs w:val="24"/>
        </w:rPr>
        <w:t>cope of the Policy.</w:t>
      </w:r>
    </w:p>
    <w:p w14:paraId="00726474" w14:textId="77777777" w:rsidR="007B62C8" w:rsidRPr="007B62C8" w:rsidRDefault="007B62C8" w:rsidP="007B62C8">
      <w:pPr>
        <w:spacing w:after="40" w:line="259" w:lineRule="auto"/>
        <w:ind w:left="-567" w:right="283" w:firstLine="567"/>
        <w:jc w:val="center"/>
        <w:rPr>
          <w:rFonts w:eastAsiaTheme="minorHAnsi" w:cs="Times New Roman"/>
          <w:b/>
          <w:bCs/>
          <w:sz w:val="24"/>
          <w:szCs w:val="24"/>
        </w:rPr>
      </w:pPr>
    </w:p>
    <w:p w14:paraId="22D9B940"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3.1. The Whistleblowing Policy regulates the principles and procedures for informing the Exchange of any violations concerning the Exchange, alleged unlawful actions and suspicious incidents, including facts of misconduct leading to unethical business practices.</w:t>
      </w:r>
    </w:p>
    <w:p w14:paraId="15A48B31"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3.2. This Policy applies to all Employees, regardless of their position and functions performed. Compliance with this Policy is the personal responsibility of each Employee.</w:t>
      </w:r>
    </w:p>
    <w:p w14:paraId="647CA074"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3.3. This Policy is aimed at motivating Employees to report, in good faith and in accordance with the procedure established by this Policy, actual or potential violations, any facts and alleged cases of violations, in order to enable the Management of the Executive Body to take measures to suppress cases of illegal, unethical or unlawful conduct.</w:t>
      </w:r>
    </w:p>
    <w:p w14:paraId="1C247130" w14:textId="77777777" w:rsidR="002D5BA8" w:rsidRPr="00C72C35" w:rsidRDefault="00000000" w:rsidP="007B62C8">
      <w:pPr>
        <w:spacing w:after="40" w:line="259" w:lineRule="auto"/>
        <w:ind w:left="-567" w:right="283" w:firstLine="567"/>
        <w:jc w:val="both"/>
        <w:rPr>
          <w:rFonts w:eastAsiaTheme="minorHAnsi" w:cs="Times New Roman"/>
          <w:b/>
          <w:bCs/>
          <w:sz w:val="24"/>
          <w:szCs w:val="24"/>
        </w:rPr>
      </w:pPr>
      <w:r w:rsidRPr="00C72C35">
        <w:rPr>
          <w:rFonts w:eastAsiaTheme="minorHAnsi" w:cs="Times New Roman"/>
          <w:b/>
          <w:bCs/>
          <w:sz w:val="24"/>
          <w:szCs w:val="24"/>
        </w:rPr>
        <w:t>3.4. Purpose of this Policy.</w:t>
      </w:r>
    </w:p>
    <w:p w14:paraId="3D16F942"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3.4.1. The purpose of this Policy is:</w:t>
      </w:r>
    </w:p>
    <w:p w14:paraId="35652302"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to encourage Employees of the Exchange to make immediate and good-faith reports of violations, alleged unlawful actions and suspicious incidents;</w:t>
      </w:r>
    </w:p>
    <w:p w14:paraId="03FCC8E4"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lastRenderedPageBreak/>
        <w:t>- to inform Employees how to raise concerns regarding violations, alleged unlawful actions and suspicious incidents without fear of retaliation.</w:t>
      </w:r>
    </w:p>
    <w:p w14:paraId="13B3790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3.4.2. The Exchange undertakes to protect from harassment Employees who perform these obligations in good faith, and also familiarizes and trains Employees with this Policy, the reporting channels to be used and the exceptional circumstances in which an Employee may disclose relevant information to an authorized external party.</w:t>
      </w:r>
    </w:p>
    <w:p w14:paraId="673766E5"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3.4.3. The Policy is aimed at explaining issues of anonymity and confidentiality and describing the measures taken by the Exchange to protect Reporting Persons and combat any harassment related to unlawful conduct.</w:t>
      </w:r>
    </w:p>
    <w:p w14:paraId="53735F78" w14:textId="77777777" w:rsidR="002D5BA8" w:rsidRPr="00C72C35" w:rsidRDefault="00000000" w:rsidP="007B62C8">
      <w:pPr>
        <w:spacing w:after="40" w:line="259" w:lineRule="auto"/>
        <w:ind w:left="-567" w:right="283" w:firstLine="567"/>
        <w:jc w:val="both"/>
        <w:rPr>
          <w:rFonts w:eastAsiaTheme="minorHAnsi" w:cs="Times New Roman"/>
          <w:b/>
          <w:bCs/>
          <w:sz w:val="24"/>
          <w:szCs w:val="24"/>
        </w:rPr>
      </w:pPr>
      <w:r w:rsidRPr="00C72C35">
        <w:rPr>
          <w:rFonts w:eastAsiaTheme="minorHAnsi" w:cs="Times New Roman"/>
          <w:b/>
          <w:bCs/>
          <w:sz w:val="24"/>
          <w:szCs w:val="24"/>
        </w:rPr>
        <w:t>3.5. Principles of this Policy.</w:t>
      </w:r>
    </w:p>
    <w:p w14:paraId="0C22573D"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3.5.1. This Policy provides for the need to report suspicions of the following violations where there are reasonable grounds to believe that the information provided is true and is not knowingly false:</w:t>
      </w:r>
    </w:p>
    <w:p w14:paraId="1C796E11"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non-compliance with the requirements of this Policy, including through compliance with the internal documents of the Exchange, unethical or other conduct of an Employee as a result of which the reputation of the Exchange may suffer;</w:t>
      </w:r>
    </w:p>
    <w:p w14:paraId="798050C6"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corruption, fraud, bribery, money laundering or other financial criminal activity;</w:t>
      </w:r>
    </w:p>
    <w:p w14:paraId="4AA7AA86"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abuse of official position;</w:t>
      </w:r>
    </w:p>
    <w:p w14:paraId="1D45B46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infringement of human rights, any forms of discrimination or harassment;</w:t>
      </w:r>
    </w:p>
    <w:p w14:paraId="16272944"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health and safety risks;</w:t>
      </w:r>
    </w:p>
    <w:p w14:paraId="7766D89C"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information security risks;</w:t>
      </w:r>
    </w:p>
    <w:p w14:paraId="3F90E0BE"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failure to perform contractual and legal obligations;</w:t>
      </w:r>
    </w:p>
    <w:p w14:paraId="340AAD78"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inaccurate financial or non-financial reporting, unethical practices in accounting and audit;</w:t>
      </w:r>
    </w:p>
    <w:p w14:paraId="18ADA345"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unauthorized disclosure of confidential information;</w:t>
      </w:r>
    </w:p>
    <w:p w14:paraId="585D5D44"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other violations of the legislation of the Republic of Uzbekistan and the ethical principles of the Exchange;</w:t>
      </w:r>
    </w:p>
    <w:p w14:paraId="10CFD352"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intentional concealment of the violations listed above.</w:t>
      </w:r>
    </w:p>
    <w:p w14:paraId="0FEAAD8F"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3.5.2. A person (hereinafter - the "Reporting Person") reporting a suspicion of a violation is a person who has provided information and data concerning any of the violations listed in clause 2.1 of this Policy.</w:t>
      </w:r>
    </w:p>
    <w:p w14:paraId="39110657" w14:textId="1D1E1149" w:rsidR="002D5BA8" w:rsidRPr="007B62C8" w:rsidRDefault="00000000" w:rsidP="007B62C8">
      <w:pPr>
        <w:spacing w:after="40" w:line="259" w:lineRule="auto"/>
        <w:ind w:left="-567" w:right="283" w:firstLine="567"/>
        <w:jc w:val="both"/>
        <w:rPr>
          <w:rFonts w:eastAsiaTheme="minorHAnsi" w:cs="Times New Roman"/>
          <w:b/>
          <w:bCs/>
          <w:sz w:val="24"/>
          <w:szCs w:val="24"/>
        </w:rPr>
      </w:pPr>
      <w:r w:rsidRPr="007B62C8">
        <w:rPr>
          <w:rFonts w:eastAsiaTheme="minorHAnsi" w:cs="Times New Roman"/>
          <w:b/>
          <w:bCs/>
          <w:sz w:val="24"/>
          <w:szCs w:val="24"/>
        </w:rPr>
        <w:t xml:space="preserve">3.6. Main </w:t>
      </w:r>
      <w:r w:rsidR="007B62C8">
        <w:rPr>
          <w:rFonts w:eastAsiaTheme="minorHAnsi" w:cs="Times New Roman"/>
          <w:b/>
          <w:bCs/>
          <w:sz w:val="24"/>
          <w:szCs w:val="24"/>
        </w:rPr>
        <w:t>c</w:t>
      </w:r>
      <w:r w:rsidRPr="007B62C8">
        <w:rPr>
          <w:rFonts w:eastAsiaTheme="minorHAnsi" w:cs="Times New Roman"/>
          <w:b/>
          <w:bCs/>
          <w:sz w:val="24"/>
          <w:szCs w:val="24"/>
        </w:rPr>
        <w:t xml:space="preserve">oncepts and </w:t>
      </w:r>
      <w:r w:rsidR="007B62C8">
        <w:rPr>
          <w:rFonts w:eastAsiaTheme="minorHAnsi" w:cs="Times New Roman"/>
          <w:b/>
          <w:bCs/>
          <w:sz w:val="24"/>
          <w:szCs w:val="24"/>
        </w:rPr>
        <w:t>r</w:t>
      </w:r>
      <w:r w:rsidRPr="007B62C8">
        <w:rPr>
          <w:rFonts w:eastAsiaTheme="minorHAnsi" w:cs="Times New Roman"/>
          <w:b/>
          <w:bCs/>
          <w:sz w:val="24"/>
          <w:szCs w:val="24"/>
        </w:rPr>
        <w:t>ules of the Policy.</w:t>
      </w:r>
    </w:p>
    <w:p w14:paraId="5D2D04B5" w14:textId="3B02B4FB" w:rsidR="002D5BA8" w:rsidRPr="007B62C8"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xml:space="preserve">3.6.1. </w:t>
      </w:r>
      <w:r w:rsidRPr="007B62C8">
        <w:rPr>
          <w:rFonts w:eastAsiaTheme="minorHAnsi" w:cs="Times New Roman"/>
          <w:sz w:val="24"/>
          <w:szCs w:val="24"/>
        </w:rPr>
        <w:t xml:space="preserve">Violation of established standards means non-compliance by an Employee with the Code of </w:t>
      </w:r>
      <w:r w:rsidR="007B62C8">
        <w:rPr>
          <w:rFonts w:eastAsiaTheme="minorHAnsi" w:cs="Times New Roman"/>
          <w:sz w:val="24"/>
          <w:szCs w:val="24"/>
        </w:rPr>
        <w:t>c</w:t>
      </w:r>
      <w:r w:rsidRPr="007B62C8">
        <w:rPr>
          <w:rFonts w:eastAsiaTheme="minorHAnsi" w:cs="Times New Roman"/>
          <w:sz w:val="24"/>
          <w:szCs w:val="24"/>
        </w:rPr>
        <w:t xml:space="preserve">orporate </w:t>
      </w:r>
      <w:r w:rsidR="007B62C8">
        <w:rPr>
          <w:rFonts w:eastAsiaTheme="minorHAnsi" w:cs="Times New Roman"/>
          <w:sz w:val="24"/>
          <w:szCs w:val="24"/>
        </w:rPr>
        <w:t>c</w:t>
      </w:r>
      <w:r w:rsidRPr="007B62C8">
        <w:rPr>
          <w:rFonts w:eastAsiaTheme="minorHAnsi" w:cs="Times New Roman"/>
          <w:sz w:val="24"/>
          <w:szCs w:val="24"/>
        </w:rPr>
        <w:t xml:space="preserve">onduct and </w:t>
      </w:r>
      <w:r w:rsidR="007B62C8">
        <w:rPr>
          <w:rFonts w:eastAsiaTheme="minorHAnsi" w:cs="Times New Roman"/>
          <w:sz w:val="24"/>
          <w:szCs w:val="24"/>
        </w:rPr>
        <w:t>p</w:t>
      </w:r>
      <w:r w:rsidRPr="007B62C8">
        <w:rPr>
          <w:rFonts w:eastAsiaTheme="minorHAnsi" w:cs="Times New Roman"/>
          <w:sz w:val="24"/>
          <w:szCs w:val="24"/>
        </w:rPr>
        <w:t xml:space="preserve">rofessional </w:t>
      </w:r>
      <w:r w:rsidR="007B62C8">
        <w:rPr>
          <w:rFonts w:eastAsiaTheme="minorHAnsi" w:cs="Times New Roman"/>
          <w:sz w:val="24"/>
          <w:szCs w:val="24"/>
        </w:rPr>
        <w:t>e</w:t>
      </w:r>
      <w:r w:rsidRPr="007B62C8">
        <w:rPr>
          <w:rFonts w:eastAsiaTheme="minorHAnsi" w:cs="Times New Roman"/>
          <w:sz w:val="24"/>
          <w:szCs w:val="24"/>
        </w:rPr>
        <w:t>thics of JSC RSE "Toshkent".</w:t>
      </w:r>
    </w:p>
    <w:p w14:paraId="231A6A13"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3.6.2. Protected actions include the sending of reports containing information on possible unlawful actions through the communication channels specified in this Policy. Protected activity also includes assistance to the regulatory compliance Employee and/or the internal audit Employee in their lawful activities.</w:t>
      </w:r>
    </w:p>
    <w:p w14:paraId="476417F8"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3.6.3. The Reporting Person is guaranteed confidentiality, including where the suspicion of a violation is mistaken, except in the case specified in clause 3.6.8 of this Policy.</w:t>
      </w:r>
    </w:p>
    <w:p w14:paraId="65F8605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3.6.4. All parties involved, including those against whom an investigation is conducted based on the Reporting Person's report, have the right to confidentiality in order to prevent undesirable damage to their reputation.</w:t>
      </w:r>
    </w:p>
    <w:p w14:paraId="0495660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3.6.5. This Policy shall not be used for complaints regarding working conditions or for the settlement of personal or legal disputes. Complaints regarding working conditions shall be considered in accordance with the legislation of the Republic of Uzbekistan.</w:t>
      </w:r>
    </w:p>
    <w:p w14:paraId="72786572"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lastRenderedPageBreak/>
        <w:t>3.6.6. If the Reporting Person provides knowingly false information on alleged violations, this may entail the application of disciplinary measures or any other measures established for such cases by the legislation of the Republic of Uzbekistan and the internal documents of the Exchange.</w:t>
      </w:r>
    </w:p>
    <w:p w14:paraId="0FD8C220"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3.6.7. Disciplinary, discriminatory or any other adverse retaliatory measures, as well as the threat of their application, against a Reporting Person who responsibly reported a violation are not permitted.</w:t>
      </w:r>
    </w:p>
    <w:p w14:paraId="099BF4E9"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3.6.8. The Policy does not provide the Reporting Person with protection from adverse measures applied to him/her in accordance with the legislation of the Republic of Uzbekistan and the internal documents of the Exchange on grounds unrelated to the Reporting Person's disclosure of information about a suspected violation, including breach of an employment contract, non-performance of official duties and other grounds.</w:t>
      </w:r>
    </w:p>
    <w:p w14:paraId="3F0F335C"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3.6.9. No Employee may use his/her position to prevent other Employees from exercising their rights or performing their duties.</w:t>
      </w:r>
    </w:p>
    <w:p w14:paraId="45322A69" w14:textId="77777777" w:rsidR="002D5BA8" w:rsidRPr="00C72C35" w:rsidRDefault="00000000" w:rsidP="007B62C8">
      <w:pPr>
        <w:spacing w:after="40" w:line="259" w:lineRule="auto"/>
        <w:ind w:left="-567" w:right="283" w:firstLine="567"/>
        <w:jc w:val="both"/>
        <w:rPr>
          <w:rFonts w:eastAsiaTheme="minorHAnsi" w:cs="Times New Roman"/>
          <w:b/>
          <w:bCs/>
          <w:sz w:val="24"/>
          <w:szCs w:val="24"/>
        </w:rPr>
      </w:pPr>
      <w:r w:rsidRPr="00C72C35">
        <w:rPr>
          <w:rFonts w:eastAsiaTheme="minorHAnsi" w:cs="Times New Roman"/>
          <w:b/>
          <w:bCs/>
          <w:sz w:val="24"/>
          <w:szCs w:val="24"/>
        </w:rPr>
        <w:t>3.7. Implementation of the Policy.</w:t>
      </w:r>
    </w:p>
    <w:p w14:paraId="3091DDC1"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3.7.1. The Reporting Person shall report violations to the authorized unit employee (compliance manager), the Head of the Executive Body and/or his/her deputy responsible for receiving reports, providing relevant information and assisting where necessary, as well as ensuring that appropriate measures are taken after receiving such report.</w:t>
      </w:r>
    </w:p>
    <w:p w14:paraId="66F50642"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3.7.2. The authorized unit employee (compliance manager) is responsible for ensuring the proper processes for receiving notifications by the Exchange, ensuring that such notifications are reviewed by the relevant structural units of the Exchange, and maintaining contact with the party submitting the notification.</w:t>
      </w:r>
    </w:p>
    <w:p w14:paraId="60FE0750"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3.7.3. The Exchange recommends that Reporting Persons use the Exchange's internal channels specified in this Policy to report issues in one of the following ways:</w:t>
      </w:r>
    </w:p>
    <w:p w14:paraId="0C6B7323"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directly to the head of the structural unit of the Exchange or, if such report concerns the actions of the head of the structural unit of the Exchange, directly to the Head of the Executive Body and/or his/her deputy;</w:t>
      </w:r>
    </w:p>
    <w:p w14:paraId="112CCED9"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directly to the authorized unit employee (compliance manager) at the email address compliance@uzse.uz;</w:t>
      </w:r>
    </w:p>
    <w:p w14:paraId="7F081918"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by email to info@uzse.uz;</w:t>
      </w:r>
    </w:p>
    <w:p w14:paraId="74B7ABBF"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by telephone at +998-71 267-18-21; +998-71 267-18-23;</w:t>
      </w:r>
    </w:p>
    <w:p w14:paraId="4544AC4E"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xml:space="preserve">- by mail to: 107 </w:t>
      </w:r>
      <w:proofErr w:type="spellStart"/>
      <w:r w:rsidRPr="00C72C35">
        <w:rPr>
          <w:rFonts w:eastAsiaTheme="minorHAnsi" w:cs="Times New Roman"/>
          <w:sz w:val="24"/>
          <w:szCs w:val="24"/>
        </w:rPr>
        <w:t>Mustaqillik</w:t>
      </w:r>
      <w:proofErr w:type="spellEnd"/>
      <w:r w:rsidRPr="00C72C35">
        <w:rPr>
          <w:rFonts w:eastAsiaTheme="minorHAnsi" w:cs="Times New Roman"/>
          <w:sz w:val="24"/>
          <w:szCs w:val="24"/>
        </w:rPr>
        <w:t xml:space="preserve"> Avenue, Tashkent, 100170, Uzbekistan;</w:t>
      </w:r>
    </w:p>
    <w:p w14:paraId="76931828"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to the telephone numbers of Employees of the Exchange;</w:t>
      </w:r>
    </w:p>
    <w:p w14:paraId="04129EFC"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by other communication channels not specified in this Policy.</w:t>
      </w:r>
    </w:p>
    <w:p w14:paraId="5969E51D"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3.7.4. To facilitate proper verification and assessment of submitted reports, to the extent possible, the report should include the following information:</w:t>
      </w:r>
    </w:p>
    <w:p w14:paraId="4E8772E2"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a detailed description of the event that occurred or may occur;</w:t>
      </w:r>
    </w:p>
    <w:p w14:paraId="3D4F30C7"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the place, time and date of the incident or when and where it may occur;</w:t>
      </w:r>
    </w:p>
    <w:p w14:paraId="220F129E"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the name and position or other identifying information of the person(s) involved in the incident;</w:t>
      </w:r>
    </w:p>
    <w:p w14:paraId="374A0673"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the name and position of the person submitting the report, if the report is not submitted anonymously;</w:t>
      </w:r>
    </w:p>
    <w:p w14:paraId="2DE63575"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the reasons that served as the basis for submitting the notification or complaint;</w:t>
      </w:r>
    </w:p>
    <w:p w14:paraId="739D8E83"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references to available documents confirming the accuracy of the reported facts.</w:t>
      </w:r>
    </w:p>
    <w:p w14:paraId="7E711C97"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xml:space="preserve">3.7.5. If the Reporting Person does not wish to report the matter to the authorized unit employee (compliance manager) by one of the methods described above, he/she may report it to the HR </w:t>
      </w:r>
      <w:r w:rsidRPr="00C72C35">
        <w:rPr>
          <w:rFonts w:eastAsiaTheme="minorHAnsi" w:cs="Times New Roman"/>
          <w:sz w:val="24"/>
          <w:szCs w:val="24"/>
        </w:rPr>
        <w:lastRenderedPageBreak/>
        <w:t>Manager (Head of Human Resources), the Internal Audit Service, the Head of the Executive Body and/or his/her deputy.</w:t>
      </w:r>
    </w:p>
    <w:p w14:paraId="5462C75D"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3.7.6. Internal reporting gives the Exchange the opportunity to prevent dishonest actions or conduct that violates established standards, as well as to provide protection from harassment.</w:t>
      </w:r>
    </w:p>
    <w:p w14:paraId="6C871406"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3.7.7. In exceptional cases, the Exchange ensures that Reporting Persons are informed of possible actions contrary to the Exchange's standards. In order for such external disclosure to provide the protection provided by this Policy, such notification must be necessary to prevent:</w:t>
      </w:r>
    </w:p>
    <w:p w14:paraId="151810D6"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a serious threat to public safety or health;</w:t>
      </w:r>
    </w:p>
    <w:p w14:paraId="574A8F86"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 serious harm to society or violation of national and international law.</w:t>
      </w:r>
    </w:p>
    <w:p w14:paraId="6270E0D8"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3.7.8. A person who decides to submit an external report, if such person has not reported anonymously, shall strictly comply with the above conditions in order to ensure protection under this Policy and other internal documents of the Exchange.</w:t>
      </w:r>
    </w:p>
    <w:p w14:paraId="1F6E9E28"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3.7.9. Any Reporting Person who believes that he/she has been subjected to harassment shall provide all information and documentation supporting his/her allegation of harassment to the authorized unit employee (compliance manager), the HR Manager (Head of Human Resources), the Internal Audit Service, the Head of the Executive Body and/or his/her deputy, using the reporting channels listed above.</w:t>
      </w:r>
    </w:p>
    <w:p w14:paraId="71B61648" w14:textId="77777777" w:rsidR="002D5BA8" w:rsidRPr="00C72C35" w:rsidRDefault="00000000" w:rsidP="007B62C8">
      <w:pPr>
        <w:spacing w:after="40" w:line="259" w:lineRule="auto"/>
        <w:ind w:left="-567" w:right="283" w:firstLine="567"/>
        <w:jc w:val="both"/>
        <w:rPr>
          <w:rFonts w:eastAsiaTheme="minorHAnsi" w:cs="Times New Roman"/>
          <w:b/>
          <w:bCs/>
          <w:sz w:val="24"/>
          <w:szCs w:val="24"/>
        </w:rPr>
      </w:pPr>
      <w:r w:rsidRPr="00C72C35">
        <w:rPr>
          <w:rFonts w:eastAsiaTheme="minorHAnsi" w:cs="Times New Roman"/>
          <w:b/>
          <w:bCs/>
          <w:sz w:val="24"/>
          <w:szCs w:val="24"/>
        </w:rPr>
        <w:t>3.8. Rights of Involved Employees.</w:t>
      </w:r>
    </w:p>
    <w:p w14:paraId="7181B95F"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3.8.1. Employees who are or may become the subject of a report shall be promptly notified of the allegations made against them, unless such notification would interfere with the investigation of the situation.</w:t>
      </w:r>
    </w:p>
    <w:p w14:paraId="18B15D09"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3.8.2. Since reporting of violations and subsequent procedures involve the processing of personal data, such data shall be handled in accordance with the rules established by the current legislative and regulatory acts of the Republic of Uzbekistan and the internal documents of the Exchange on personal data protection.</w:t>
      </w:r>
    </w:p>
    <w:p w14:paraId="674AEEEB" w14:textId="70067FD7" w:rsidR="002D5BA8" w:rsidRPr="007B62C8" w:rsidRDefault="00000000" w:rsidP="007B62C8">
      <w:pPr>
        <w:spacing w:after="40" w:line="259" w:lineRule="auto"/>
        <w:ind w:left="-567" w:right="283" w:firstLine="567"/>
        <w:jc w:val="center"/>
        <w:rPr>
          <w:rFonts w:eastAsiaTheme="minorHAnsi" w:cs="Times New Roman"/>
          <w:b/>
          <w:bCs/>
          <w:sz w:val="24"/>
          <w:szCs w:val="24"/>
        </w:rPr>
      </w:pPr>
      <w:r w:rsidRPr="007B62C8">
        <w:rPr>
          <w:rFonts w:eastAsiaTheme="minorHAnsi" w:cs="Times New Roman"/>
          <w:b/>
          <w:bCs/>
          <w:sz w:val="24"/>
          <w:szCs w:val="24"/>
        </w:rPr>
        <w:t xml:space="preserve">VII. Responsibility of </w:t>
      </w:r>
      <w:r w:rsidR="00C72C35">
        <w:rPr>
          <w:rFonts w:eastAsiaTheme="minorHAnsi" w:cs="Times New Roman"/>
          <w:b/>
          <w:bCs/>
          <w:sz w:val="24"/>
          <w:szCs w:val="24"/>
        </w:rPr>
        <w:t>e</w:t>
      </w:r>
      <w:r w:rsidRPr="007B62C8">
        <w:rPr>
          <w:rFonts w:eastAsiaTheme="minorHAnsi" w:cs="Times New Roman"/>
          <w:b/>
          <w:bCs/>
          <w:sz w:val="24"/>
          <w:szCs w:val="24"/>
        </w:rPr>
        <w:t>mployees.</w:t>
      </w:r>
    </w:p>
    <w:p w14:paraId="40BCA69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7.1. The Management of the Exchange and Employees, regardless of their position, bear personal responsibility for compliance with the principles and requirements of this Policy.</w:t>
      </w:r>
    </w:p>
    <w:p w14:paraId="20505E1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7.2. For non-compliance with this Policy, the Management of the Exchange and Employees shall bear disciplinary and other liability in accordance with the legislation of the Republic of Uzbekistan and the internal documents of the Exchange.</w:t>
      </w:r>
    </w:p>
    <w:p w14:paraId="4636E476"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7.3. Persons responsible for receiving and reviewing reports and notifications of violations shall take exhaustive measures to prevent this information from being obtained by unauthorized Employees or third parties.</w:t>
      </w:r>
    </w:p>
    <w:p w14:paraId="42E7549D" w14:textId="31D84147" w:rsidR="002D5BA8" w:rsidRPr="007B62C8" w:rsidRDefault="00000000" w:rsidP="007B62C8">
      <w:pPr>
        <w:spacing w:after="40" w:line="259" w:lineRule="auto"/>
        <w:ind w:left="-567" w:right="283" w:firstLine="567"/>
        <w:jc w:val="center"/>
        <w:rPr>
          <w:rFonts w:eastAsiaTheme="minorHAnsi" w:cs="Times New Roman"/>
          <w:b/>
          <w:bCs/>
          <w:sz w:val="24"/>
          <w:szCs w:val="24"/>
        </w:rPr>
      </w:pPr>
      <w:r w:rsidRPr="007B62C8">
        <w:rPr>
          <w:rFonts w:eastAsiaTheme="minorHAnsi" w:cs="Times New Roman"/>
          <w:b/>
          <w:bCs/>
          <w:sz w:val="24"/>
          <w:szCs w:val="24"/>
        </w:rPr>
        <w:t xml:space="preserve">VIII. Final </w:t>
      </w:r>
      <w:r w:rsidR="00C72C35">
        <w:rPr>
          <w:rFonts w:eastAsiaTheme="minorHAnsi" w:cs="Times New Roman"/>
          <w:b/>
          <w:bCs/>
          <w:sz w:val="24"/>
          <w:szCs w:val="24"/>
        </w:rPr>
        <w:t>p</w:t>
      </w:r>
      <w:r w:rsidRPr="007B62C8">
        <w:rPr>
          <w:rFonts w:eastAsiaTheme="minorHAnsi" w:cs="Times New Roman"/>
          <w:b/>
          <w:bCs/>
          <w:sz w:val="24"/>
          <w:szCs w:val="24"/>
        </w:rPr>
        <w:t>rovisions.</w:t>
      </w:r>
    </w:p>
    <w:p w14:paraId="3FA5EB65"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8.1. Any other violations not described in this Policy but occurring at the Exchange shall be resolved in the manner established by the current legislation of the Republic of Uzbekistan and other internal documents of the Exchange.</w:t>
      </w:r>
    </w:p>
    <w:p w14:paraId="5B444BCB"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8.2. If, as a result of amendments to the legislation of the Republic of Uzbekistan, certain provisions of this Policy come into conflict with the current legislation of the Republic of Uzbekistan, then until amendments are made to this Policy, the provisions of the current legislation of the Republic of Uzbekistan and this Policy shall apply to the extent that they do not contradict the legislation of the Republic of Uzbekistan.</w:t>
      </w:r>
    </w:p>
    <w:p w14:paraId="661C9D3C" w14:textId="77777777" w:rsidR="002D5BA8" w:rsidRPr="00C72C35" w:rsidRDefault="00000000" w:rsidP="007B62C8">
      <w:pPr>
        <w:spacing w:after="40" w:line="259" w:lineRule="auto"/>
        <w:ind w:left="-567" w:right="283" w:firstLine="567"/>
        <w:jc w:val="both"/>
        <w:rPr>
          <w:rFonts w:eastAsiaTheme="minorHAnsi" w:cs="Times New Roman"/>
          <w:sz w:val="24"/>
          <w:szCs w:val="24"/>
        </w:rPr>
      </w:pPr>
      <w:r w:rsidRPr="00C72C35">
        <w:rPr>
          <w:rFonts w:eastAsiaTheme="minorHAnsi" w:cs="Times New Roman"/>
          <w:sz w:val="24"/>
          <w:szCs w:val="24"/>
        </w:rPr>
        <w:t>8.3. This Policy, as well as amendments and/or additions to this Policy, shall enter into force from the date of their approval by the Supervisory Board of the Exchange.</w:t>
      </w:r>
    </w:p>
    <w:p w14:paraId="72C8F59D" w14:textId="77777777" w:rsidR="002D5BA8" w:rsidRDefault="00000000">
      <w:r>
        <w:br w:type="page"/>
      </w:r>
    </w:p>
    <w:p w14:paraId="22837AAD" w14:textId="698E79C0" w:rsidR="002D5BA8" w:rsidRPr="007B62C8" w:rsidRDefault="00000000">
      <w:pPr>
        <w:jc w:val="right"/>
        <w:rPr>
          <w:sz w:val="20"/>
          <w:szCs w:val="20"/>
        </w:rPr>
      </w:pPr>
      <w:r w:rsidRPr="007B62C8">
        <w:rPr>
          <w:sz w:val="20"/>
          <w:szCs w:val="20"/>
        </w:rPr>
        <w:lastRenderedPageBreak/>
        <w:t xml:space="preserve">Appendix </w:t>
      </w:r>
      <w:r w:rsidR="007B62C8" w:rsidRPr="00C72C35">
        <w:rPr>
          <w:sz w:val="20"/>
          <w:szCs w:val="20"/>
        </w:rPr>
        <w:t>№</w:t>
      </w:r>
      <w:r w:rsidRPr="007B62C8">
        <w:rPr>
          <w:sz w:val="20"/>
          <w:szCs w:val="20"/>
        </w:rPr>
        <w:t>. 1</w:t>
      </w:r>
    </w:p>
    <w:p w14:paraId="29061564" w14:textId="77777777" w:rsidR="002D5BA8" w:rsidRPr="007B62C8" w:rsidRDefault="00000000">
      <w:pPr>
        <w:jc w:val="right"/>
        <w:rPr>
          <w:sz w:val="20"/>
          <w:szCs w:val="20"/>
        </w:rPr>
      </w:pPr>
      <w:r w:rsidRPr="007B62C8">
        <w:rPr>
          <w:sz w:val="20"/>
          <w:szCs w:val="20"/>
        </w:rPr>
        <w:t>to the Whistleblowing Policy of JSC RSE "Toshkent"</w:t>
      </w:r>
    </w:p>
    <w:p w14:paraId="7ED1ADBB" w14:textId="77777777" w:rsidR="007B62C8" w:rsidRDefault="007B62C8">
      <w:pPr>
        <w:jc w:val="right"/>
      </w:pPr>
    </w:p>
    <w:p w14:paraId="696F6F4C" w14:textId="2F6A2A50" w:rsidR="002D5BA8" w:rsidRPr="00C72C35" w:rsidRDefault="00000000" w:rsidP="007B62C8">
      <w:pPr>
        <w:spacing w:line="259" w:lineRule="auto"/>
        <w:ind w:left="-567" w:right="283" w:firstLine="567"/>
        <w:jc w:val="center"/>
        <w:rPr>
          <w:rFonts w:eastAsiaTheme="minorHAnsi" w:cs="Times New Roman"/>
          <w:b/>
          <w:bCs/>
          <w:sz w:val="24"/>
          <w:szCs w:val="24"/>
        </w:rPr>
      </w:pPr>
      <w:r w:rsidRPr="00C72C35">
        <w:rPr>
          <w:rFonts w:eastAsiaTheme="minorHAnsi" w:cs="Times New Roman"/>
          <w:b/>
          <w:bCs/>
          <w:sz w:val="24"/>
          <w:szCs w:val="24"/>
        </w:rPr>
        <w:t xml:space="preserve">Possible </w:t>
      </w:r>
      <w:r w:rsidR="00C72C35">
        <w:rPr>
          <w:rFonts w:eastAsiaTheme="minorHAnsi" w:cs="Times New Roman"/>
          <w:b/>
          <w:bCs/>
          <w:sz w:val="24"/>
          <w:szCs w:val="24"/>
        </w:rPr>
        <w:t>v</w:t>
      </w:r>
      <w:r w:rsidRPr="00C72C35">
        <w:rPr>
          <w:rFonts w:eastAsiaTheme="minorHAnsi" w:cs="Times New Roman"/>
          <w:b/>
          <w:bCs/>
          <w:sz w:val="24"/>
          <w:szCs w:val="24"/>
        </w:rPr>
        <w:t xml:space="preserve">iolations and </w:t>
      </w:r>
      <w:r w:rsidR="00C72C35">
        <w:rPr>
          <w:rFonts w:eastAsiaTheme="minorHAnsi" w:cs="Times New Roman"/>
          <w:b/>
          <w:bCs/>
          <w:sz w:val="24"/>
          <w:szCs w:val="24"/>
        </w:rPr>
        <w:t>a</w:t>
      </w:r>
      <w:r w:rsidRPr="00C72C35">
        <w:rPr>
          <w:rFonts w:eastAsiaTheme="minorHAnsi" w:cs="Times New Roman"/>
          <w:b/>
          <w:bCs/>
          <w:sz w:val="24"/>
          <w:szCs w:val="24"/>
        </w:rPr>
        <w:t>buses at JSC RSE "Toshkent"</w:t>
      </w:r>
    </w:p>
    <w:p w14:paraId="0065686B" w14:textId="77777777" w:rsidR="007B62C8" w:rsidRDefault="007B62C8">
      <w:pPr>
        <w:jc w:val="center"/>
      </w:pPr>
    </w:p>
    <w:tbl>
      <w:tblPr>
        <w:tblStyle w:val="aff0"/>
        <w:tblW w:w="0" w:type="auto"/>
        <w:jc w:val="center"/>
        <w:tblLook w:val="04A0" w:firstRow="1" w:lastRow="0" w:firstColumn="1" w:lastColumn="0" w:noHBand="0" w:noVBand="1"/>
      </w:tblPr>
      <w:tblGrid>
        <w:gridCol w:w="4668"/>
        <w:gridCol w:w="4677"/>
      </w:tblGrid>
      <w:tr w:rsidR="002D5BA8" w14:paraId="5C984226" w14:textId="77777777" w:rsidTr="007B62C8">
        <w:trPr>
          <w:jc w:val="center"/>
        </w:trPr>
        <w:tc>
          <w:tcPr>
            <w:tcW w:w="4819" w:type="dxa"/>
            <w:shd w:val="clear" w:color="auto" w:fill="auto"/>
          </w:tcPr>
          <w:p w14:paraId="730DABDF" w14:textId="77777777" w:rsidR="002D5BA8" w:rsidRDefault="00000000">
            <w:pPr>
              <w:jc w:val="center"/>
            </w:pPr>
            <w:r>
              <w:rPr>
                <w:b/>
                <w:sz w:val="20"/>
              </w:rPr>
              <w:t>Description of violation</w:t>
            </w:r>
          </w:p>
        </w:tc>
        <w:tc>
          <w:tcPr>
            <w:tcW w:w="4819" w:type="dxa"/>
            <w:shd w:val="clear" w:color="auto" w:fill="auto"/>
          </w:tcPr>
          <w:p w14:paraId="6E876E1D" w14:textId="77777777" w:rsidR="002D5BA8" w:rsidRDefault="00000000">
            <w:pPr>
              <w:jc w:val="center"/>
            </w:pPr>
            <w:r>
              <w:rPr>
                <w:b/>
                <w:sz w:val="20"/>
              </w:rPr>
              <w:t>Type of violation</w:t>
            </w:r>
          </w:p>
        </w:tc>
      </w:tr>
      <w:tr w:rsidR="002D5BA8" w14:paraId="28A3351F" w14:textId="77777777" w:rsidTr="007B62C8">
        <w:trPr>
          <w:jc w:val="center"/>
        </w:trPr>
        <w:tc>
          <w:tcPr>
            <w:tcW w:w="4819" w:type="dxa"/>
            <w:shd w:val="clear" w:color="auto" w:fill="auto"/>
          </w:tcPr>
          <w:p w14:paraId="582E9022" w14:textId="77777777" w:rsidR="002D5BA8" w:rsidRPr="00C72C35" w:rsidRDefault="00000000">
            <w:pPr>
              <w:rPr>
                <w:rFonts w:eastAsiaTheme="minorHAnsi" w:cs="Times New Roman"/>
                <w:sz w:val="24"/>
                <w:szCs w:val="24"/>
              </w:rPr>
            </w:pPr>
            <w:r w:rsidRPr="00C72C35">
              <w:rPr>
                <w:rFonts w:eastAsiaTheme="minorHAnsi" w:cs="Times New Roman"/>
                <w:sz w:val="24"/>
                <w:szCs w:val="24"/>
              </w:rPr>
              <w:t>Violation of legislation on conducting organized trades and rules of organized trading.</w:t>
            </w:r>
          </w:p>
        </w:tc>
        <w:tc>
          <w:tcPr>
            <w:tcW w:w="4819" w:type="dxa"/>
            <w:shd w:val="clear" w:color="auto" w:fill="auto"/>
          </w:tcPr>
          <w:p w14:paraId="0D5C4A83" w14:textId="13326DD8" w:rsidR="002D5BA8" w:rsidRPr="008F11A5" w:rsidRDefault="00000000">
            <w:pPr>
              <w:rPr>
                <w:rFonts w:eastAsiaTheme="minorHAnsi" w:cs="Times New Roman"/>
                <w:sz w:val="24"/>
                <w:szCs w:val="24"/>
              </w:rPr>
            </w:pPr>
            <w:r w:rsidRPr="00C72C35">
              <w:rPr>
                <w:rFonts w:eastAsiaTheme="minorHAnsi" w:cs="Times New Roman"/>
                <w:sz w:val="24"/>
                <w:szCs w:val="24"/>
              </w:rPr>
              <w:t xml:space="preserve">Law of the Republic of Uzbekistan "On Exchanges and Exchange Activities" dated September 12, 2014 </w:t>
            </w:r>
            <w:r w:rsidR="008F11A5" w:rsidRPr="008F11A5">
              <w:rPr>
                <w:rFonts w:eastAsiaTheme="minorHAnsi" w:cs="Times New Roman"/>
                <w:sz w:val="24"/>
                <w:szCs w:val="24"/>
              </w:rPr>
              <w:t>№</w:t>
            </w:r>
            <w:r w:rsidRPr="00C72C35">
              <w:rPr>
                <w:rFonts w:eastAsiaTheme="minorHAnsi" w:cs="Times New Roman"/>
                <w:sz w:val="24"/>
                <w:szCs w:val="24"/>
              </w:rPr>
              <w:t xml:space="preserve"> ZRU-375.</w:t>
            </w:r>
            <w:r w:rsidRPr="00C72C35">
              <w:rPr>
                <w:rFonts w:eastAsiaTheme="minorHAnsi" w:cs="Times New Roman"/>
                <w:sz w:val="24"/>
                <w:szCs w:val="24"/>
              </w:rPr>
              <w:br/>
            </w:r>
            <w:r w:rsidRPr="00C72C35">
              <w:rPr>
                <w:rFonts w:eastAsiaTheme="minorHAnsi" w:cs="Times New Roman"/>
                <w:sz w:val="24"/>
                <w:szCs w:val="24"/>
              </w:rPr>
              <w:br/>
              <w:t xml:space="preserve">Law of the Republic of Uzbekistan "On the Securities Market" dated June 3, 2015 </w:t>
            </w:r>
            <w:r w:rsidR="008F11A5" w:rsidRPr="008F11A5">
              <w:rPr>
                <w:rFonts w:eastAsiaTheme="minorHAnsi" w:cs="Times New Roman"/>
                <w:sz w:val="24"/>
                <w:szCs w:val="24"/>
              </w:rPr>
              <w:t xml:space="preserve">№ </w:t>
            </w:r>
            <w:r w:rsidRPr="008F11A5">
              <w:rPr>
                <w:rFonts w:eastAsiaTheme="minorHAnsi" w:cs="Times New Roman"/>
                <w:sz w:val="24"/>
                <w:szCs w:val="24"/>
              </w:rPr>
              <w:t>ZRU-387.</w:t>
            </w:r>
          </w:p>
        </w:tc>
      </w:tr>
      <w:tr w:rsidR="002D5BA8" w14:paraId="7DA571A8" w14:textId="77777777" w:rsidTr="007B62C8">
        <w:trPr>
          <w:jc w:val="center"/>
        </w:trPr>
        <w:tc>
          <w:tcPr>
            <w:tcW w:w="4819" w:type="dxa"/>
            <w:shd w:val="clear" w:color="auto" w:fill="auto"/>
          </w:tcPr>
          <w:p w14:paraId="18399C36" w14:textId="77777777" w:rsidR="002D5BA8" w:rsidRPr="00565190" w:rsidRDefault="00000000">
            <w:pPr>
              <w:rPr>
                <w:rFonts w:eastAsiaTheme="minorHAnsi" w:cs="Times New Roman"/>
                <w:sz w:val="24"/>
                <w:szCs w:val="24"/>
              </w:rPr>
            </w:pPr>
            <w:r w:rsidRPr="00565190">
              <w:rPr>
                <w:rFonts w:eastAsiaTheme="minorHAnsi" w:cs="Times New Roman"/>
                <w:sz w:val="24"/>
                <w:szCs w:val="24"/>
              </w:rPr>
              <w:t>Violation of the requirements of the Regulation "On Membership at JSC RSE Toshkent":</w:t>
            </w:r>
            <w:r w:rsidRPr="00565190">
              <w:rPr>
                <w:rFonts w:eastAsiaTheme="minorHAnsi" w:cs="Times New Roman"/>
                <w:sz w:val="24"/>
                <w:szCs w:val="24"/>
              </w:rPr>
              <w:br/>
              <w:t>- on the procedure for registration of applicants for membership on the Exchange;</w:t>
            </w:r>
            <w:r w:rsidRPr="00565190">
              <w:rPr>
                <w:rFonts w:eastAsiaTheme="minorHAnsi" w:cs="Times New Roman"/>
                <w:sz w:val="24"/>
                <w:szCs w:val="24"/>
              </w:rPr>
              <w:br/>
              <w:t>- on termination and/or suspension of organized trading.</w:t>
            </w:r>
          </w:p>
        </w:tc>
        <w:tc>
          <w:tcPr>
            <w:tcW w:w="4819" w:type="dxa"/>
            <w:shd w:val="clear" w:color="auto" w:fill="auto"/>
          </w:tcPr>
          <w:p w14:paraId="752A9510" w14:textId="77777777" w:rsidR="002D5BA8" w:rsidRPr="00565190" w:rsidRDefault="00000000">
            <w:pPr>
              <w:rPr>
                <w:rFonts w:eastAsiaTheme="minorHAnsi" w:cs="Times New Roman"/>
                <w:sz w:val="24"/>
                <w:szCs w:val="24"/>
              </w:rPr>
            </w:pPr>
            <w:r w:rsidRPr="00565190">
              <w:rPr>
                <w:rFonts w:eastAsiaTheme="minorHAnsi" w:cs="Times New Roman"/>
                <w:sz w:val="24"/>
                <w:szCs w:val="24"/>
              </w:rPr>
              <w:t>Violation of the requirements of:</w:t>
            </w:r>
            <w:r w:rsidRPr="00565190">
              <w:rPr>
                <w:rFonts w:eastAsiaTheme="minorHAnsi" w:cs="Times New Roman"/>
                <w:sz w:val="24"/>
                <w:szCs w:val="24"/>
              </w:rPr>
              <w:br/>
              <w:t>- Rules of exchange trading in securities at JSC RSE "Toshkent";</w:t>
            </w:r>
            <w:r w:rsidRPr="00565190">
              <w:rPr>
                <w:rFonts w:eastAsiaTheme="minorHAnsi" w:cs="Times New Roman"/>
                <w:sz w:val="24"/>
                <w:szCs w:val="24"/>
              </w:rPr>
              <w:br/>
              <w:t>- Rules for organizing trading in securities not included in the exchange listing of JSC RSE "Toshkent" by Exchange Members / their clients.</w:t>
            </w:r>
          </w:p>
        </w:tc>
      </w:tr>
      <w:tr w:rsidR="002D5BA8" w14:paraId="44CA688B" w14:textId="77777777" w:rsidTr="007B62C8">
        <w:trPr>
          <w:jc w:val="center"/>
        </w:trPr>
        <w:tc>
          <w:tcPr>
            <w:tcW w:w="4819" w:type="dxa"/>
            <w:shd w:val="clear" w:color="auto" w:fill="auto"/>
          </w:tcPr>
          <w:p w14:paraId="4F063B22" w14:textId="77777777" w:rsidR="002D5BA8" w:rsidRPr="00565190" w:rsidRDefault="00000000">
            <w:pPr>
              <w:rPr>
                <w:rFonts w:eastAsiaTheme="minorHAnsi" w:cs="Times New Roman"/>
                <w:sz w:val="24"/>
                <w:szCs w:val="24"/>
              </w:rPr>
            </w:pPr>
            <w:r w:rsidRPr="00565190">
              <w:rPr>
                <w:rFonts w:eastAsiaTheme="minorHAnsi" w:cs="Times New Roman"/>
                <w:sz w:val="24"/>
                <w:szCs w:val="24"/>
              </w:rPr>
              <w:t>Violation of legislation on admission of securities to the exchange quotation list, placement and circulation, as well as requirements for the procedure for including securities in and excluding securities from the exchange quotation list.</w:t>
            </w:r>
          </w:p>
        </w:tc>
        <w:tc>
          <w:tcPr>
            <w:tcW w:w="4819" w:type="dxa"/>
            <w:shd w:val="clear" w:color="auto" w:fill="auto"/>
          </w:tcPr>
          <w:p w14:paraId="3D175FFE" w14:textId="087F617F" w:rsidR="002D5BA8" w:rsidRPr="007B62C8" w:rsidRDefault="00000000">
            <w:pPr>
              <w:rPr>
                <w:rFonts w:eastAsiaTheme="minorHAnsi" w:cs="Times New Roman"/>
                <w:sz w:val="24"/>
                <w:szCs w:val="24"/>
              </w:rPr>
            </w:pPr>
            <w:r w:rsidRPr="007B62C8">
              <w:rPr>
                <w:rFonts w:eastAsiaTheme="minorHAnsi" w:cs="Times New Roman"/>
                <w:sz w:val="24"/>
                <w:szCs w:val="24"/>
              </w:rPr>
              <w:t xml:space="preserve">Violation of the requirements of the Regulation "On the </w:t>
            </w:r>
            <w:r w:rsidR="007B62C8">
              <w:rPr>
                <w:rFonts w:eastAsiaTheme="minorHAnsi" w:cs="Times New Roman"/>
                <w:sz w:val="24"/>
                <w:szCs w:val="24"/>
              </w:rPr>
              <w:t>e</w:t>
            </w:r>
            <w:r w:rsidRPr="007B62C8">
              <w:rPr>
                <w:rFonts w:eastAsiaTheme="minorHAnsi" w:cs="Times New Roman"/>
                <w:sz w:val="24"/>
                <w:szCs w:val="24"/>
              </w:rPr>
              <w:t xml:space="preserve">xchange </w:t>
            </w:r>
            <w:r w:rsidR="007B62C8">
              <w:rPr>
                <w:rFonts w:eastAsiaTheme="minorHAnsi" w:cs="Times New Roman"/>
                <w:sz w:val="24"/>
                <w:szCs w:val="24"/>
              </w:rPr>
              <w:t>q</w:t>
            </w:r>
            <w:r w:rsidRPr="007B62C8">
              <w:rPr>
                <w:rFonts w:eastAsiaTheme="minorHAnsi" w:cs="Times New Roman"/>
                <w:sz w:val="24"/>
                <w:szCs w:val="24"/>
              </w:rPr>
              <w:t xml:space="preserve">uotation </w:t>
            </w:r>
            <w:r w:rsidR="007B62C8">
              <w:rPr>
                <w:rFonts w:eastAsiaTheme="minorHAnsi" w:cs="Times New Roman"/>
                <w:sz w:val="24"/>
                <w:szCs w:val="24"/>
              </w:rPr>
              <w:t>l</w:t>
            </w:r>
            <w:r w:rsidRPr="007B62C8">
              <w:rPr>
                <w:rFonts w:eastAsiaTheme="minorHAnsi" w:cs="Times New Roman"/>
                <w:sz w:val="24"/>
                <w:szCs w:val="24"/>
              </w:rPr>
              <w:t>ist of JSC RSE Toshkent":</w:t>
            </w:r>
            <w:r w:rsidRPr="007B62C8">
              <w:rPr>
                <w:rFonts w:eastAsiaTheme="minorHAnsi" w:cs="Times New Roman"/>
                <w:sz w:val="24"/>
                <w:szCs w:val="24"/>
              </w:rPr>
              <w:br/>
              <w:t>- on inclusion of securities in the exchange quotation list;</w:t>
            </w:r>
            <w:r w:rsidRPr="007B62C8">
              <w:rPr>
                <w:rFonts w:eastAsiaTheme="minorHAnsi" w:cs="Times New Roman"/>
                <w:sz w:val="24"/>
                <w:szCs w:val="24"/>
              </w:rPr>
              <w:br/>
              <w:t>- on exclusion of securities from the exchange quotation list.</w:t>
            </w:r>
          </w:p>
        </w:tc>
      </w:tr>
      <w:tr w:rsidR="002D5BA8" w14:paraId="5517E8CC" w14:textId="77777777" w:rsidTr="007B62C8">
        <w:trPr>
          <w:jc w:val="center"/>
        </w:trPr>
        <w:tc>
          <w:tcPr>
            <w:tcW w:w="4819" w:type="dxa"/>
            <w:shd w:val="clear" w:color="auto" w:fill="auto"/>
          </w:tcPr>
          <w:p w14:paraId="24196B19" w14:textId="77777777" w:rsidR="002D5BA8" w:rsidRPr="00565190" w:rsidRDefault="00000000">
            <w:pPr>
              <w:rPr>
                <w:rFonts w:eastAsiaTheme="minorHAnsi" w:cs="Times New Roman"/>
                <w:sz w:val="24"/>
                <w:szCs w:val="24"/>
              </w:rPr>
            </w:pPr>
            <w:r w:rsidRPr="00565190">
              <w:rPr>
                <w:rFonts w:eastAsiaTheme="minorHAnsi" w:cs="Times New Roman"/>
                <w:sz w:val="24"/>
                <w:szCs w:val="24"/>
              </w:rPr>
              <w:t>Violation by Employees of the Exchange of internal documents of the Exchange.</w:t>
            </w:r>
          </w:p>
        </w:tc>
        <w:tc>
          <w:tcPr>
            <w:tcW w:w="4819" w:type="dxa"/>
            <w:shd w:val="clear" w:color="auto" w:fill="auto"/>
          </w:tcPr>
          <w:p w14:paraId="7E2E664F" w14:textId="77777777" w:rsidR="002D5BA8" w:rsidRPr="00565190" w:rsidRDefault="00000000">
            <w:pPr>
              <w:rPr>
                <w:rFonts w:eastAsiaTheme="minorHAnsi" w:cs="Times New Roman"/>
                <w:sz w:val="24"/>
                <w:szCs w:val="24"/>
              </w:rPr>
            </w:pPr>
            <w:r w:rsidRPr="00565190">
              <w:rPr>
                <w:rFonts w:eastAsiaTheme="minorHAnsi" w:cs="Times New Roman"/>
                <w:sz w:val="24"/>
                <w:szCs w:val="24"/>
              </w:rPr>
              <w:t>Non-compliance by Employees of the Exchange with legislative and regulatory acts and internal documents of the Exchange governing the exchange activities of the Exchange.</w:t>
            </w:r>
          </w:p>
        </w:tc>
      </w:tr>
      <w:tr w:rsidR="002D5BA8" w14:paraId="42A4E08C" w14:textId="77777777" w:rsidTr="007B62C8">
        <w:trPr>
          <w:jc w:val="center"/>
        </w:trPr>
        <w:tc>
          <w:tcPr>
            <w:tcW w:w="4819" w:type="dxa"/>
            <w:shd w:val="clear" w:color="auto" w:fill="auto"/>
          </w:tcPr>
          <w:p w14:paraId="114ABCF1" w14:textId="77777777" w:rsidR="002D5BA8" w:rsidRPr="00565190" w:rsidRDefault="00000000">
            <w:pPr>
              <w:rPr>
                <w:rFonts w:eastAsiaTheme="minorHAnsi" w:cs="Times New Roman"/>
                <w:sz w:val="24"/>
                <w:szCs w:val="24"/>
              </w:rPr>
            </w:pPr>
            <w:r w:rsidRPr="00565190">
              <w:rPr>
                <w:rFonts w:eastAsiaTheme="minorHAnsi" w:cs="Times New Roman"/>
                <w:sz w:val="24"/>
                <w:szCs w:val="24"/>
              </w:rPr>
              <w:t>Violation by Employees of the Exchange of anti-corruption standards.</w:t>
            </w:r>
          </w:p>
        </w:tc>
        <w:tc>
          <w:tcPr>
            <w:tcW w:w="4819" w:type="dxa"/>
            <w:shd w:val="clear" w:color="auto" w:fill="auto"/>
          </w:tcPr>
          <w:p w14:paraId="7B3F336D" w14:textId="77777777" w:rsidR="002D5BA8" w:rsidRPr="00565190" w:rsidRDefault="00000000">
            <w:pPr>
              <w:rPr>
                <w:rFonts w:eastAsiaTheme="minorHAnsi" w:cs="Times New Roman"/>
                <w:sz w:val="24"/>
                <w:szCs w:val="24"/>
              </w:rPr>
            </w:pPr>
            <w:r w:rsidRPr="00565190">
              <w:rPr>
                <w:rFonts w:eastAsiaTheme="minorHAnsi" w:cs="Times New Roman"/>
                <w:sz w:val="24"/>
                <w:szCs w:val="24"/>
              </w:rPr>
              <w:t>Violation of anti-corruption requirements when interacting with representatives of state bodies (legislative and regulatory acts of the Republic of Uzbekistan on combating corruption).</w:t>
            </w:r>
            <w:r w:rsidRPr="00565190">
              <w:rPr>
                <w:rFonts w:eastAsiaTheme="minorHAnsi" w:cs="Times New Roman"/>
                <w:sz w:val="24"/>
                <w:szCs w:val="24"/>
              </w:rPr>
              <w:br/>
            </w:r>
            <w:r w:rsidRPr="00565190">
              <w:rPr>
                <w:rFonts w:eastAsiaTheme="minorHAnsi" w:cs="Times New Roman"/>
                <w:sz w:val="24"/>
                <w:szCs w:val="24"/>
              </w:rPr>
              <w:br/>
              <w:t>Violation of Policies, Codes, Regulations and other internal anti-corruption documents governing anti-corruption policy.</w:t>
            </w:r>
          </w:p>
        </w:tc>
      </w:tr>
    </w:tbl>
    <w:p w14:paraId="77FAC7CF" w14:textId="77777777" w:rsidR="007B62C8" w:rsidRDefault="007B62C8" w:rsidP="007B62C8">
      <w:pPr>
        <w:spacing w:line="259" w:lineRule="auto"/>
        <w:ind w:left="-567" w:right="283" w:firstLine="567"/>
        <w:jc w:val="both"/>
        <w:rPr>
          <w:rFonts w:eastAsiaTheme="minorHAnsi" w:cs="Times New Roman"/>
          <w:i/>
          <w:iCs/>
          <w:sz w:val="20"/>
          <w:szCs w:val="20"/>
        </w:rPr>
      </w:pPr>
    </w:p>
    <w:p w14:paraId="4A472FC1" w14:textId="524D3BC5" w:rsidR="002D5BA8" w:rsidRPr="007B62C8" w:rsidRDefault="00000000" w:rsidP="007B62C8">
      <w:pPr>
        <w:spacing w:line="259" w:lineRule="auto"/>
        <w:ind w:left="-567" w:right="283" w:firstLine="567"/>
        <w:jc w:val="both"/>
        <w:rPr>
          <w:rFonts w:eastAsiaTheme="minorHAnsi" w:cs="Times New Roman"/>
          <w:i/>
          <w:iCs/>
          <w:sz w:val="20"/>
          <w:szCs w:val="20"/>
        </w:rPr>
      </w:pPr>
      <w:r w:rsidRPr="007B62C8">
        <w:rPr>
          <w:rFonts w:eastAsiaTheme="minorHAnsi" w:cs="Times New Roman"/>
          <w:i/>
          <w:iCs/>
          <w:sz w:val="20"/>
          <w:szCs w:val="20"/>
        </w:rPr>
        <w:t>* The possible violations and abuses are for information purposes only and do not constitute an exhaustive list of violations and abuses.</w:t>
      </w:r>
    </w:p>
    <w:sectPr w:rsidR="002D5BA8" w:rsidRPr="007B62C8" w:rsidSect="00AC1691">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08E37" w14:textId="77777777" w:rsidR="002948B4" w:rsidRDefault="002948B4" w:rsidP="00AC1691">
      <w:r>
        <w:separator/>
      </w:r>
    </w:p>
  </w:endnote>
  <w:endnote w:type="continuationSeparator" w:id="0">
    <w:p w14:paraId="70E2898E" w14:textId="77777777" w:rsidR="002948B4" w:rsidRDefault="002948B4" w:rsidP="00AC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D994" w14:textId="77777777" w:rsidR="002948B4" w:rsidRDefault="002948B4" w:rsidP="00AC1691">
      <w:r>
        <w:separator/>
      </w:r>
    </w:p>
  </w:footnote>
  <w:footnote w:type="continuationSeparator" w:id="0">
    <w:p w14:paraId="2C404E28" w14:textId="77777777" w:rsidR="002948B4" w:rsidRDefault="002948B4" w:rsidP="00AC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FAE6A20"/>
    <w:multiLevelType w:val="hybridMultilevel"/>
    <w:tmpl w:val="1CA40B96"/>
    <w:lvl w:ilvl="0" w:tplc="829E4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388932">
    <w:abstractNumId w:val="8"/>
  </w:num>
  <w:num w:numId="2" w16cid:durableId="885020936">
    <w:abstractNumId w:val="6"/>
  </w:num>
  <w:num w:numId="3" w16cid:durableId="539127414">
    <w:abstractNumId w:val="5"/>
  </w:num>
  <w:num w:numId="4" w16cid:durableId="1643654328">
    <w:abstractNumId w:val="4"/>
  </w:num>
  <w:num w:numId="5" w16cid:durableId="1034116915">
    <w:abstractNumId w:val="7"/>
  </w:num>
  <w:num w:numId="6" w16cid:durableId="1429620098">
    <w:abstractNumId w:val="3"/>
  </w:num>
  <w:num w:numId="7" w16cid:durableId="1567034923">
    <w:abstractNumId w:val="2"/>
  </w:num>
  <w:num w:numId="8" w16cid:durableId="580145156">
    <w:abstractNumId w:val="1"/>
  </w:num>
  <w:num w:numId="9" w16cid:durableId="1820264884">
    <w:abstractNumId w:val="0"/>
  </w:num>
  <w:num w:numId="10" w16cid:durableId="1071318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982"/>
    <w:rsid w:val="0015074B"/>
    <w:rsid w:val="002948B4"/>
    <w:rsid w:val="0029639D"/>
    <w:rsid w:val="002D5BA8"/>
    <w:rsid w:val="002F18D6"/>
    <w:rsid w:val="00326F90"/>
    <w:rsid w:val="00565190"/>
    <w:rsid w:val="00576BEC"/>
    <w:rsid w:val="006F0A28"/>
    <w:rsid w:val="007B62C8"/>
    <w:rsid w:val="008F11A5"/>
    <w:rsid w:val="00995E22"/>
    <w:rsid w:val="009E6889"/>
    <w:rsid w:val="00A03185"/>
    <w:rsid w:val="00A53703"/>
    <w:rsid w:val="00AA1D8D"/>
    <w:rsid w:val="00AC1691"/>
    <w:rsid w:val="00AF1FD5"/>
    <w:rsid w:val="00B47730"/>
    <w:rsid w:val="00C72C35"/>
    <w:rsid w:val="00CB0664"/>
    <w:rsid w:val="00DA1563"/>
    <w:rsid w:val="00DD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96DB6"/>
  <w14:defaultImageDpi w14:val="300"/>
  <w15:docId w15:val="{5C8C1C57-B84E-4BAB-A726-6EE7093D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120" w:after="120"/>
      <w:jc w:val="center"/>
      <w:outlineLvl w:val="0"/>
    </w:pPr>
    <w:rPr>
      <w:rFonts w:asciiTheme="majorHAnsi" w:eastAsiaTheme="majorEastAsia" w:hAnsiTheme="majorHAnsi" w:cstheme="majorBidi"/>
      <w:b/>
      <w:bCs/>
      <w:color w:val="365F91" w:themeColor="accent1" w:themeShade="BF"/>
      <w:sz w:val="24"/>
      <w:szCs w:val="28"/>
    </w:rPr>
  </w:style>
  <w:style w:type="paragraph" w:styleId="21">
    <w:name w:val="heading 2"/>
    <w:basedOn w:val="a1"/>
    <w:next w:val="a1"/>
    <w:link w:val="22"/>
    <w:uiPriority w:val="9"/>
    <w:unhideWhenUsed/>
    <w:qFormat/>
    <w:rsid w:val="00FC693F"/>
    <w:pPr>
      <w:keepNext/>
      <w:keepLines/>
      <w:spacing w:before="120" w:after="6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2892</Words>
  <Characters>16491</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Madinabonu Ilkhomjonova</cp:lastModifiedBy>
  <cp:revision>9</cp:revision>
  <dcterms:created xsi:type="dcterms:W3CDTF">2026-06-30T09:53:00Z</dcterms:created>
  <dcterms:modified xsi:type="dcterms:W3CDTF">2026-06-30T12:28:00Z</dcterms:modified>
  <cp:category/>
</cp:coreProperties>
</file>