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7EE" w:rsidRDefault="003237EE" w:rsidP="003423AC">
      <w:pPr>
        <w:pStyle w:val="a3"/>
        <w:jc w:val="right"/>
        <w:rPr>
          <w:b/>
          <w:sz w:val="22"/>
          <w:szCs w:val="22"/>
        </w:rPr>
      </w:pPr>
    </w:p>
    <w:p w:rsidR="003237EE" w:rsidRDefault="003237EE" w:rsidP="003423AC">
      <w:pPr>
        <w:pStyle w:val="a3"/>
        <w:jc w:val="right"/>
        <w:rPr>
          <w:b/>
          <w:sz w:val="22"/>
          <w:szCs w:val="22"/>
        </w:rPr>
      </w:pPr>
    </w:p>
    <w:p w:rsidR="003423AC" w:rsidRPr="00017B2B" w:rsidRDefault="00017B2B" w:rsidP="00017B2B">
      <w:pPr>
        <w:pStyle w:val="a3"/>
        <w:jc w:val="center"/>
        <w:rPr>
          <w:b/>
          <w:i/>
          <w:sz w:val="22"/>
          <w:szCs w:val="22"/>
        </w:rPr>
      </w:pPr>
      <w:r w:rsidRPr="00017B2B">
        <w:rPr>
          <w:b/>
          <w:i/>
          <w:sz w:val="22"/>
          <w:szCs w:val="22"/>
        </w:rPr>
        <w:t>Уважаемые а</w:t>
      </w:r>
      <w:r w:rsidR="003423AC" w:rsidRPr="00017B2B">
        <w:rPr>
          <w:b/>
          <w:i/>
          <w:sz w:val="22"/>
          <w:szCs w:val="22"/>
        </w:rPr>
        <w:t>кционер</w:t>
      </w:r>
      <w:r w:rsidRPr="00017B2B">
        <w:rPr>
          <w:b/>
          <w:i/>
          <w:sz w:val="22"/>
          <w:szCs w:val="22"/>
        </w:rPr>
        <w:t>ы</w:t>
      </w:r>
      <w:r w:rsidR="003423AC" w:rsidRPr="00017B2B">
        <w:rPr>
          <w:b/>
          <w:i/>
          <w:sz w:val="22"/>
          <w:szCs w:val="22"/>
          <w:lang w:val="de-DE"/>
        </w:rPr>
        <w:t xml:space="preserve"> </w:t>
      </w:r>
      <w:r w:rsidR="003423AC" w:rsidRPr="00017B2B">
        <w:rPr>
          <w:b/>
          <w:i/>
          <w:sz w:val="22"/>
          <w:szCs w:val="22"/>
        </w:rPr>
        <w:t>ЧАКБ</w:t>
      </w:r>
      <w:r w:rsidR="003423AC" w:rsidRPr="00017B2B">
        <w:rPr>
          <w:b/>
          <w:i/>
          <w:sz w:val="22"/>
          <w:szCs w:val="22"/>
          <w:lang w:val="de-DE"/>
        </w:rPr>
        <w:t xml:space="preserve"> «Ravnaq-bank»</w:t>
      </w:r>
      <w:r w:rsidRPr="00017B2B">
        <w:rPr>
          <w:b/>
          <w:i/>
          <w:sz w:val="22"/>
          <w:szCs w:val="22"/>
        </w:rPr>
        <w:t>!</w:t>
      </w:r>
    </w:p>
    <w:p w:rsidR="003423AC" w:rsidRDefault="003423AC" w:rsidP="003423AC">
      <w:pPr>
        <w:tabs>
          <w:tab w:val="left" w:pos="960"/>
        </w:tabs>
        <w:ind w:firstLine="600"/>
        <w:jc w:val="both"/>
        <w:rPr>
          <w:sz w:val="10"/>
          <w:szCs w:val="10"/>
        </w:rPr>
      </w:pPr>
    </w:p>
    <w:p w:rsidR="00017B2B" w:rsidRPr="003237EE" w:rsidRDefault="00017B2B" w:rsidP="003423AC">
      <w:pPr>
        <w:tabs>
          <w:tab w:val="left" w:pos="960"/>
        </w:tabs>
        <w:ind w:firstLine="600"/>
        <w:jc w:val="both"/>
        <w:rPr>
          <w:sz w:val="10"/>
          <w:szCs w:val="10"/>
        </w:rPr>
      </w:pPr>
    </w:p>
    <w:p w:rsidR="003423AC" w:rsidRPr="009D2CCA" w:rsidRDefault="003423AC" w:rsidP="003423AC">
      <w:pPr>
        <w:pStyle w:val="a3"/>
        <w:ind w:firstLine="567"/>
        <w:jc w:val="both"/>
        <w:rPr>
          <w:sz w:val="22"/>
          <w:szCs w:val="22"/>
        </w:rPr>
      </w:pPr>
      <w:r w:rsidRPr="009D2CCA">
        <w:rPr>
          <w:sz w:val="22"/>
          <w:szCs w:val="22"/>
        </w:rPr>
        <w:tab/>
        <w:t>Частный акционерный коммерческий банк «</w:t>
      </w:r>
      <w:r w:rsidRPr="009D2CCA">
        <w:rPr>
          <w:sz w:val="22"/>
          <w:szCs w:val="22"/>
          <w:lang w:val="en-US"/>
        </w:rPr>
        <w:t>Ravnaq</w:t>
      </w:r>
      <w:r w:rsidRPr="009D2CCA">
        <w:rPr>
          <w:sz w:val="22"/>
          <w:szCs w:val="22"/>
        </w:rPr>
        <w:t>-</w:t>
      </w:r>
      <w:r w:rsidRPr="009D2CCA">
        <w:rPr>
          <w:sz w:val="22"/>
          <w:szCs w:val="22"/>
          <w:lang w:val="en-US"/>
        </w:rPr>
        <w:t>bank</w:t>
      </w:r>
      <w:r w:rsidRPr="009D2CCA">
        <w:rPr>
          <w:sz w:val="22"/>
          <w:szCs w:val="22"/>
        </w:rPr>
        <w:t xml:space="preserve">» (почтовый адрес 100021, Республика Узбекистан, город Ташкент, </w:t>
      </w:r>
      <w:proofErr w:type="spellStart"/>
      <w:r w:rsidRPr="009D2CCA">
        <w:rPr>
          <w:sz w:val="22"/>
          <w:szCs w:val="22"/>
        </w:rPr>
        <w:t>Шайхантахурский</w:t>
      </w:r>
      <w:proofErr w:type="spellEnd"/>
      <w:r w:rsidRPr="009D2CCA">
        <w:rPr>
          <w:sz w:val="22"/>
          <w:szCs w:val="22"/>
        </w:rPr>
        <w:t xml:space="preserve"> район, улица Фурката 2, </w:t>
      </w:r>
      <w:r w:rsidRPr="009D2CCA">
        <w:rPr>
          <w:b/>
          <w:sz w:val="22"/>
          <w:szCs w:val="22"/>
          <w:lang w:val="en-US"/>
        </w:rPr>
        <w:t>e</w:t>
      </w:r>
      <w:r w:rsidRPr="009D2CCA">
        <w:rPr>
          <w:b/>
          <w:sz w:val="22"/>
          <w:szCs w:val="22"/>
        </w:rPr>
        <w:t>-</w:t>
      </w:r>
      <w:proofErr w:type="spellStart"/>
      <w:r w:rsidRPr="009D2CCA">
        <w:rPr>
          <w:b/>
          <w:sz w:val="22"/>
          <w:szCs w:val="22"/>
          <w:lang w:val="de-DE"/>
        </w:rPr>
        <w:t>mail</w:t>
      </w:r>
      <w:proofErr w:type="spellEnd"/>
      <w:r w:rsidRPr="009D2CCA">
        <w:rPr>
          <w:b/>
          <w:sz w:val="22"/>
          <w:szCs w:val="22"/>
          <w:lang w:val="de-DE"/>
        </w:rPr>
        <w:t xml:space="preserve">  </w:t>
      </w:r>
      <w:hyperlink r:id="rId6" w:history="1">
        <w:r w:rsidRPr="009D2CCA">
          <w:rPr>
            <w:rStyle w:val="a5"/>
            <w:b/>
            <w:sz w:val="22"/>
            <w:szCs w:val="22"/>
            <w:lang w:val="de-DE"/>
          </w:rPr>
          <w:t>info@ravnaqbank.uz</w:t>
        </w:r>
      </w:hyperlink>
      <w:r w:rsidRPr="009D2CCA">
        <w:rPr>
          <w:b/>
          <w:sz w:val="22"/>
          <w:szCs w:val="22"/>
        </w:rPr>
        <w:t>, веб-сайт</w:t>
      </w:r>
      <w:r w:rsidRPr="009D2CCA">
        <w:rPr>
          <w:b/>
          <w:sz w:val="22"/>
          <w:szCs w:val="22"/>
          <w:lang w:val="de-DE"/>
        </w:rPr>
        <w:t xml:space="preserve"> </w:t>
      </w:r>
      <w:hyperlink r:id="rId7" w:history="1">
        <w:r w:rsidRPr="009D2CCA">
          <w:rPr>
            <w:rStyle w:val="a5"/>
            <w:b/>
            <w:sz w:val="22"/>
            <w:szCs w:val="22"/>
            <w:lang w:val="de-DE"/>
          </w:rPr>
          <w:t>http://www.ravnaqbank.uz</w:t>
        </w:r>
      </w:hyperlink>
      <w:r w:rsidRPr="009D2CCA">
        <w:rPr>
          <w:b/>
          <w:sz w:val="22"/>
          <w:szCs w:val="22"/>
        </w:rPr>
        <w:t>)</w:t>
      </w:r>
      <w:r w:rsidRPr="009D2CCA">
        <w:rPr>
          <w:sz w:val="22"/>
          <w:szCs w:val="22"/>
        </w:rPr>
        <w:t xml:space="preserve">  сообщает Вам, что в соответствии с решением Совета Банка на </w:t>
      </w:r>
      <w:r w:rsidR="00B12F78" w:rsidRPr="009D2CCA">
        <w:rPr>
          <w:b/>
          <w:sz w:val="22"/>
          <w:szCs w:val="22"/>
        </w:rPr>
        <w:t>27</w:t>
      </w:r>
      <w:r w:rsidRPr="009D2CCA">
        <w:rPr>
          <w:b/>
          <w:sz w:val="22"/>
          <w:szCs w:val="22"/>
        </w:rPr>
        <w:t xml:space="preserve"> </w:t>
      </w:r>
      <w:r w:rsidR="00B12F78" w:rsidRPr="009D2CCA">
        <w:rPr>
          <w:b/>
          <w:sz w:val="22"/>
          <w:szCs w:val="22"/>
        </w:rPr>
        <w:t>апреля</w:t>
      </w:r>
      <w:r w:rsidRPr="009D2CCA">
        <w:rPr>
          <w:b/>
          <w:sz w:val="22"/>
          <w:szCs w:val="22"/>
        </w:rPr>
        <w:t xml:space="preserve"> 201</w:t>
      </w:r>
      <w:r w:rsidR="00B12F78" w:rsidRPr="009D2CCA">
        <w:rPr>
          <w:b/>
          <w:sz w:val="22"/>
          <w:szCs w:val="22"/>
        </w:rPr>
        <w:t>8</w:t>
      </w:r>
      <w:r w:rsidRPr="009D2CCA">
        <w:rPr>
          <w:b/>
          <w:sz w:val="22"/>
          <w:szCs w:val="22"/>
        </w:rPr>
        <w:t xml:space="preserve"> года</w:t>
      </w:r>
      <w:r w:rsidRPr="009D2CCA">
        <w:rPr>
          <w:sz w:val="22"/>
          <w:szCs w:val="22"/>
        </w:rPr>
        <w:t xml:space="preserve"> назначено проведение годового общего собрания акционеров банка. </w:t>
      </w:r>
    </w:p>
    <w:p w:rsidR="003423AC" w:rsidRPr="009D2CCA" w:rsidRDefault="003423AC" w:rsidP="00355FFF">
      <w:pPr>
        <w:tabs>
          <w:tab w:val="left" w:pos="960"/>
        </w:tabs>
        <w:ind w:firstLine="540"/>
        <w:jc w:val="both"/>
        <w:rPr>
          <w:sz w:val="22"/>
          <w:szCs w:val="22"/>
        </w:rPr>
      </w:pPr>
      <w:r w:rsidRPr="009D2CCA">
        <w:rPr>
          <w:sz w:val="22"/>
          <w:szCs w:val="22"/>
        </w:rPr>
        <w:t>Утверждена следующая Повестка дня годового общего собрания ак</w:t>
      </w:r>
      <w:bookmarkStart w:id="0" w:name="_GoBack"/>
      <w:bookmarkEnd w:id="0"/>
      <w:r w:rsidRPr="009D2CCA">
        <w:rPr>
          <w:sz w:val="22"/>
          <w:szCs w:val="22"/>
        </w:rPr>
        <w:t>ционеров:</w:t>
      </w:r>
    </w:p>
    <w:p w:rsidR="00B12F78" w:rsidRPr="009D2CCA" w:rsidRDefault="00B12F78" w:rsidP="003237EE">
      <w:pPr>
        <w:pStyle w:val="a6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2CCA">
        <w:rPr>
          <w:rFonts w:ascii="Times New Roman" w:eastAsia="Times New Roman" w:hAnsi="Times New Roman" w:cs="Times New Roman"/>
          <w:lang w:eastAsia="ru-RU"/>
        </w:rPr>
        <w:t xml:space="preserve">Об утверждении регламента проведения годового общего собрания акционеров ЧАКБ «Ravnaq-bank». </w:t>
      </w:r>
    </w:p>
    <w:p w:rsidR="00B12F78" w:rsidRPr="009D2CCA" w:rsidRDefault="00B12F78" w:rsidP="003237EE">
      <w:pPr>
        <w:pStyle w:val="a6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2CCA">
        <w:rPr>
          <w:rFonts w:ascii="Times New Roman" w:eastAsia="Times New Roman" w:hAnsi="Times New Roman" w:cs="Times New Roman"/>
          <w:lang w:eastAsia="ru-RU"/>
        </w:rPr>
        <w:t xml:space="preserve"> О рассмотрении отчета председателя Совета банка об итогах деятельности Совета за 2017 год. Утверждение  решений Совета банка за 2017 год. </w:t>
      </w:r>
      <w:r w:rsidRPr="009D2CCA">
        <w:rPr>
          <w:rFonts w:ascii="Times New Roman" w:eastAsia="Times New Roman" w:hAnsi="Times New Roman" w:cs="Times New Roman"/>
          <w:lang w:eastAsia="ru-RU"/>
        </w:rPr>
        <w:tab/>
      </w:r>
    </w:p>
    <w:p w:rsidR="00B12F78" w:rsidRPr="009D2CCA" w:rsidRDefault="00B12F78" w:rsidP="003237EE">
      <w:pPr>
        <w:pStyle w:val="a6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2CCA">
        <w:rPr>
          <w:rFonts w:ascii="Times New Roman" w:eastAsia="Times New Roman" w:hAnsi="Times New Roman" w:cs="Times New Roman"/>
          <w:lang w:eastAsia="ru-RU"/>
        </w:rPr>
        <w:t>Об утверждении отчета председателя Правления ЧАКБ «Ravnaq-bank» об итогах финансово-хозяйственной деятельности банка за 2017 год.</w:t>
      </w:r>
    </w:p>
    <w:p w:rsidR="00B12F78" w:rsidRPr="009D2CCA" w:rsidRDefault="00B12F78" w:rsidP="003237EE">
      <w:pPr>
        <w:pStyle w:val="a6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2CCA">
        <w:rPr>
          <w:rFonts w:ascii="Times New Roman" w:eastAsia="Times New Roman" w:hAnsi="Times New Roman" w:cs="Times New Roman"/>
          <w:lang w:eastAsia="ru-RU"/>
        </w:rPr>
        <w:t>Об утверждении годового отчета, бухгалтерского баланса и отчета о прибылях и убытках банка за 2017 год.</w:t>
      </w:r>
    </w:p>
    <w:p w:rsidR="00B12F78" w:rsidRPr="009D2CCA" w:rsidRDefault="00B12F78" w:rsidP="003237EE">
      <w:pPr>
        <w:pStyle w:val="a6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2CCA">
        <w:rPr>
          <w:rFonts w:ascii="Times New Roman" w:eastAsia="Times New Roman" w:hAnsi="Times New Roman" w:cs="Times New Roman"/>
          <w:lang w:eastAsia="ru-RU"/>
        </w:rPr>
        <w:t>Об утверждении заключения аудиторской компании «PKF MAK ALYANS» о достоверности финансовой отчетности банка за 2017 год.</w:t>
      </w:r>
    </w:p>
    <w:p w:rsidR="00B12F78" w:rsidRPr="009D2CCA" w:rsidRDefault="00B12F78" w:rsidP="003237EE">
      <w:pPr>
        <w:pStyle w:val="a6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2CCA">
        <w:rPr>
          <w:rFonts w:ascii="Times New Roman" w:eastAsia="Times New Roman" w:hAnsi="Times New Roman" w:cs="Times New Roman"/>
          <w:lang w:eastAsia="ru-RU"/>
        </w:rPr>
        <w:t>Об утверждении отчета ревизионной комиссии по результатам финансово-хозяйственной деятельности банка за 2017 год.</w:t>
      </w:r>
    </w:p>
    <w:p w:rsidR="00B12F78" w:rsidRPr="009D2CCA" w:rsidRDefault="00B12F78" w:rsidP="003237EE">
      <w:pPr>
        <w:pStyle w:val="a6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2CCA">
        <w:rPr>
          <w:rFonts w:ascii="Times New Roman" w:eastAsia="Times New Roman" w:hAnsi="Times New Roman" w:cs="Times New Roman"/>
          <w:lang w:eastAsia="ru-RU"/>
        </w:rPr>
        <w:t xml:space="preserve">Об утверждении распределения чистой прибыли по итогам финансово-хозяйственной деятельности банка за 2017 год. </w:t>
      </w:r>
    </w:p>
    <w:p w:rsidR="00B12F78" w:rsidRPr="009D2CCA" w:rsidRDefault="00B12F78" w:rsidP="003237EE">
      <w:pPr>
        <w:pStyle w:val="a6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2CCA">
        <w:rPr>
          <w:rFonts w:ascii="Times New Roman" w:eastAsia="Times New Roman" w:hAnsi="Times New Roman" w:cs="Times New Roman"/>
          <w:lang w:eastAsia="ru-RU"/>
        </w:rPr>
        <w:t xml:space="preserve">Об утверждении стратегии развития ЧАКБ «Ravnaq-bank» на период 2018-2022 года. </w:t>
      </w:r>
    </w:p>
    <w:p w:rsidR="00B12F78" w:rsidRPr="009D2CCA" w:rsidRDefault="00B12F78" w:rsidP="003237EE">
      <w:pPr>
        <w:pStyle w:val="a6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2CCA">
        <w:rPr>
          <w:rFonts w:ascii="Times New Roman" w:eastAsia="Times New Roman" w:hAnsi="Times New Roman" w:cs="Times New Roman"/>
          <w:lang w:eastAsia="ru-RU"/>
        </w:rPr>
        <w:t>Об определении предельного размера объявленных акций ЧАКБ «Ravnaq-bank».</w:t>
      </w:r>
    </w:p>
    <w:p w:rsidR="00B12F78" w:rsidRPr="009D2CCA" w:rsidRDefault="00B12F78" w:rsidP="00B12F78">
      <w:pPr>
        <w:pStyle w:val="a6"/>
        <w:numPr>
          <w:ilvl w:val="0"/>
          <w:numId w:val="2"/>
        </w:numP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2CCA">
        <w:rPr>
          <w:rFonts w:ascii="Times New Roman" w:eastAsia="Times New Roman" w:hAnsi="Times New Roman" w:cs="Times New Roman"/>
          <w:lang w:eastAsia="ru-RU"/>
        </w:rPr>
        <w:t xml:space="preserve"> О внесении изменений в Устав ЧАКБ «Ravnaq-bank».</w:t>
      </w:r>
    </w:p>
    <w:p w:rsidR="00B12F78" w:rsidRPr="009D2CCA" w:rsidRDefault="00B12F78" w:rsidP="00B12F78">
      <w:pPr>
        <w:pStyle w:val="a6"/>
        <w:numPr>
          <w:ilvl w:val="0"/>
          <w:numId w:val="2"/>
        </w:numP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2CCA">
        <w:rPr>
          <w:rFonts w:ascii="Times New Roman" w:eastAsia="Times New Roman" w:hAnsi="Times New Roman" w:cs="Times New Roman"/>
          <w:lang w:eastAsia="ru-RU"/>
        </w:rPr>
        <w:t xml:space="preserve"> Об утверждении Положения о Совете ЧАКБ «</w:t>
      </w:r>
      <w:r w:rsidRPr="009D2CCA">
        <w:rPr>
          <w:rFonts w:ascii="Times New Roman" w:eastAsia="Times New Roman" w:hAnsi="Times New Roman" w:cs="Times New Roman"/>
          <w:lang w:val="en-US" w:eastAsia="ru-RU"/>
        </w:rPr>
        <w:t>Ravnaq</w:t>
      </w:r>
      <w:r w:rsidRPr="009D2CCA">
        <w:rPr>
          <w:rFonts w:ascii="Times New Roman" w:eastAsia="Times New Roman" w:hAnsi="Times New Roman" w:cs="Times New Roman"/>
          <w:lang w:eastAsia="ru-RU"/>
        </w:rPr>
        <w:t>-</w:t>
      </w:r>
      <w:r w:rsidRPr="009D2CCA">
        <w:rPr>
          <w:rFonts w:ascii="Times New Roman" w:eastAsia="Times New Roman" w:hAnsi="Times New Roman" w:cs="Times New Roman"/>
          <w:lang w:val="en-US" w:eastAsia="ru-RU"/>
        </w:rPr>
        <w:t>bank</w:t>
      </w:r>
      <w:r w:rsidRPr="009D2CCA">
        <w:rPr>
          <w:rFonts w:ascii="Times New Roman" w:eastAsia="Times New Roman" w:hAnsi="Times New Roman" w:cs="Times New Roman"/>
          <w:lang w:eastAsia="ru-RU"/>
        </w:rPr>
        <w:t>» в новой редакции.</w:t>
      </w:r>
    </w:p>
    <w:p w:rsidR="00B12F78" w:rsidRPr="009D2CCA" w:rsidRDefault="003237EE" w:rsidP="00B12F78">
      <w:pPr>
        <w:pStyle w:val="a6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B12F78" w:rsidRPr="009D2CCA">
        <w:rPr>
          <w:rFonts w:ascii="Times New Roman" w:eastAsia="Times New Roman" w:hAnsi="Times New Roman" w:cs="Times New Roman"/>
          <w:lang w:eastAsia="ru-RU"/>
        </w:rPr>
        <w:t>О переизбрании членов Совета банка.</w:t>
      </w:r>
    </w:p>
    <w:p w:rsidR="00B12F78" w:rsidRPr="009D2CCA" w:rsidRDefault="003237EE" w:rsidP="00B12F78">
      <w:pPr>
        <w:pStyle w:val="a6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B12F78" w:rsidRPr="009D2CCA">
        <w:rPr>
          <w:rFonts w:ascii="Times New Roman" w:eastAsia="Times New Roman" w:hAnsi="Times New Roman" w:cs="Times New Roman"/>
          <w:lang w:eastAsia="ru-RU"/>
        </w:rPr>
        <w:t>О переизбрании членов Ревизионной комиссии банка.</w:t>
      </w:r>
    </w:p>
    <w:p w:rsidR="00B12F78" w:rsidRPr="009D2CCA" w:rsidRDefault="003237EE" w:rsidP="00B12F78">
      <w:pPr>
        <w:pStyle w:val="a6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B12F78" w:rsidRPr="009D2CCA">
        <w:rPr>
          <w:rFonts w:ascii="Times New Roman" w:eastAsia="Times New Roman" w:hAnsi="Times New Roman" w:cs="Times New Roman"/>
          <w:lang w:eastAsia="ru-RU"/>
        </w:rPr>
        <w:t>О переизбрании председателя Правления банка.</w:t>
      </w:r>
    </w:p>
    <w:p w:rsidR="00B12F78" w:rsidRPr="009D2CCA" w:rsidRDefault="003237EE" w:rsidP="00B12F78">
      <w:pPr>
        <w:pStyle w:val="a6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B12F78" w:rsidRPr="009D2CCA">
        <w:rPr>
          <w:rFonts w:ascii="Times New Roman" w:eastAsia="Times New Roman" w:hAnsi="Times New Roman" w:cs="Times New Roman"/>
          <w:lang w:eastAsia="ru-RU"/>
        </w:rPr>
        <w:t>Об утверждении организационной структуры ЧАКБ «Ravnaq-bank».</w:t>
      </w:r>
    </w:p>
    <w:p w:rsidR="00B12F78" w:rsidRPr="009D2CCA" w:rsidRDefault="00B12F78" w:rsidP="00B12F78">
      <w:pPr>
        <w:pStyle w:val="a6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2CCA">
        <w:rPr>
          <w:rFonts w:ascii="Times New Roman" w:eastAsia="Times New Roman" w:hAnsi="Times New Roman" w:cs="Times New Roman"/>
          <w:lang w:eastAsia="ru-RU"/>
        </w:rPr>
        <w:t xml:space="preserve"> Об одобрении поручительств  Банка  по договорам о беспроцентных целевых займах, заключенных между Министерством Финансов РУз и Ассоциацией «</w:t>
      </w:r>
      <w:proofErr w:type="spellStart"/>
      <w:r w:rsidRPr="009D2CCA">
        <w:rPr>
          <w:rFonts w:ascii="Times New Roman" w:eastAsia="Times New Roman" w:hAnsi="Times New Roman" w:cs="Times New Roman"/>
          <w:lang w:eastAsia="ru-RU"/>
        </w:rPr>
        <w:t>Узбекозиковкатзахира</w:t>
      </w:r>
      <w:proofErr w:type="spellEnd"/>
      <w:r w:rsidRPr="009D2CCA">
        <w:rPr>
          <w:rFonts w:ascii="Times New Roman" w:eastAsia="Times New Roman" w:hAnsi="Times New Roman" w:cs="Times New Roman"/>
          <w:lang w:eastAsia="ru-RU"/>
        </w:rPr>
        <w:t>», во исполнение Протокольных поручений Кабинета Министров РУз.</w:t>
      </w:r>
    </w:p>
    <w:p w:rsidR="00B12F78" w:rsidRPr="009D2CCA" w:rsidRDefault="007C1DB4" w:rsidP="00B12F78">
      <w:pPr>
        <w:pStyle w:val="a6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B12F78" w:rsidRPr="009D2CCA">
        <w:rPr>
          <w:rFonts w:ascii="Times New Roman" w:eastAsia="Times New Roman" w:hAnsi="Times New Roman" w:cs="Times New Roman"/>
          <w:lang w:eastAsia="ru-RU"/>
        </w:rPr>
        <w:t>О списании безнадежных активов учитываемых на счетах банка.</w:t>
      </w:r>
    </w:p>
    <w:p w:rsidR="00B12F78" w:rsidRPr="003237EE" w:rsidRDefault="00B12F78" w:rsidP="003423AC">
      <w:pPr>
        <w:tabs>
          <w:tab w:val="left" w:pos="960"/>
        </w:tabs>
        <w:ind w:firstLine="540"/>
        <w:jc w:val="both"/>
        <w:rPr>
          <w:sz w:val="10"/>
          <w:szCs w:val="10"/>
        </w:rPr>
      </w:pPr>
    </w:p>
    <w:p w:rsidR="003423AC" w:rsidRPr="009D2CCA" w:rsidRDefault="003423AC" w:rsidP="003423AC">
      <w:pPr>
        <w:tabs>
          <w:tab w:val="left" w:pos="960"/>
        </w:tabs>
        <w:ind w:firstLine="540"/>
        <w:jc w:val="both"/>
        <w:rPr>
          <w:sz w:val="22"/>
          <w:szCs w:val="22"/>
        </w:rPr>
      </w:pPr>
      <w:r w:rsidRPr="009D2CCA">
        <w:rPr>
          <w:sz w:val="22"/>
          <w:szCs w:val="22"/>
        </w:rPr>
        <w:t>Годовое общее собрание акционеров ЧАКБ «</w:t>
      </w:r>
      <w:r w:rsidRPr="009D2CCA">
        <w:rPr>
          <w:sz w:val="22"/>
          <w:szCs w:val="22"/>
          <w:lang w:val="en-US"/>
        </w:rPr>
        <w:t>Ravnaq</w:t>
      </w:r>
      <w:r w:rsidRPr="009D2CCA">
        <w:rPr>
          <w:sz w:val="22"/>
          <w:szCs w:val="22"/>
        </w:rPr>
        <w:t>-</w:t>
      </w:r>
      <w:r w:rsidRPr="009D2CCA">
        <w:rPr>
          <w:sz w:val="22"/>
          <w:szCs w:val="22"/>
          <w:lang w:val="en-US"/>
        </w:rPr>
        <w:t>bank</w:t>
      </w:r>
      <w:r w:rsidRPr="009D2CCA">
        <w:rPr>
          <w:sz w:val="22"/>
          <w:szCs w:val="22"/>
        </w:rPr>
        <w:t xml:space="preserve">» состоится по адресу: </w:t>
      </w:r>
      <w:r w:rsidRPr="009D2CCA">
        <w:rPr>
          <w:b/>
          <w:sz w:val="22"/>
          <w:szCs w:val="22"/>
        </w:rPr>
        <w:t>город Ташкент, улица Фурката, 2,</w:t>
      </w:r>
      <w:r w:rsidRPr="009D2CCA">
        <w:rPr>
          <w:sz w:val="22"/>
          <w:szCs w:val="22"/>
        </w:rPr>
        <w:t xml:space="preserve"> </w:t>
      </w:r>
      <w:r w:rsidRPr="009D2CCA">
        <w:rPr>
          <w:b/>
          <w:sz w:val="22"/>
          <w:szCs w:val="22"/>
        </w:rPr>
        <w:t>в 1</w:t>
      </w:r>
      <w:r w:rsidR="000D6863">
        <w:rPr>
          <w:b/>
          <w:sz w:val="22"/>
          <w:szCs w:val="22"/>
        </w:rPr>
        <w:t>8</w:t>
      </w:r>
      <w:r w:rsidRPr="009D2CCA">
        <w:rPr>
          <w:b/>
          <w:sz w:val="22"/>
          <w:szCs w:val="22"/>
        </w:rPr>
        <w:t>.00 часов</w:t>
      </w:r>
      <w:r w:rsidRPr="009D2CCA">
        <w:rPr>
          <w:sz w:val="22"/>
          <w:szCs w:val="22"/>
        </w:rPr>
        <w:t>. Регистрация акционеров для участия на годовом общем собрании акционеров будет проводиться с 1</w:t>
      </w:r>
      <w:r w:rsidR="000D6863">
        <w:rPr>
          <w:sz w:val="22"/>
          <w:szCs w:val="22"/>
        </w:rPr>
        <w:t>7</w:t>
      </w:r>
      <w:r w:rsidRPr="009D2CCA">
        <w:rPr>
          <w:sz w:val="22"/>
          <w:szCs w:val="22"/>
        </w:rPr>
        <w:t>.30 часов до 1</w:t>
      </w:r>
      <w:r w:rsidR="000D6863">
        <w:rPr>
          <w:sz w:val="22"/>
          <w:szCs w:val="22"/>
        </w:rPr>
        <w:t>8</w:t>
      </w:r>
      <w:r w:rsidRPr="009D2CCA">
        <w:rPr>
          <w:sz w:val="22"/>
          <w:szCs w:val="22"/>
        </w:rPr>
        <w:t xml:space="preserve">.00 часов. </w:t>
      </w:r>
    </w:p>
    <w:p w:rsidR="003423AC" w:rsidRPr="009D2CCA" w:rsidRDefault="003423AC" w:rsidP="003423AC">
      <w:pPr>
        <w:tabs>
          <w:tab w:val="num" w:pos="900"/>
          <w:tab w:val="left" w:pos="960"/>
        </w:tabs>
        <w:ind w:firstLine="540"/>
        <w:jc w:val="both"/>
        <w:rPr>
          <w:sz w:val="22"/>
          <w:szCs w:val="22"/>
        </w:rPr>
      </w:pPr>
      <w:r w:rsidRPr="009D2CCA">
        <w:rPr>
          <w:sz w:val="22"/>
          <w:szCs w:val="22"/>
        </w:rPr>
        <w:t xml:space="preserve">Список акционеров, для оповещения о проведении общего собрания акционеров банка, составляется в соответствии с реестром акционеров банка, по состоянию на конец операционного дня </w:t>
      </w:r>
      <w:r w:rsidR="00B12F78" w:rsidRPr="009D2CCA">
        <w:rPr>
          <w:sz w:val="22"/>
          <w:szCs w:val="22"/>
        </w:rPr>
        <w:t>11</w:t>
      </w:r>
      <w:r w:rsidRPr="009D2CCA">
        <w:rPr>
          <w:sz w:val="22"/>
          <w:szCs w:val="22"/>
        </w:rPr>
        <w:t xml:space="preserve"> </w:t>
      </w:r>
      <w:r w:rsidR="00B12F78" w:rsidRPr="009D2CCA">
        <w:rPr>
          <w:sz w:val="22"/>
          <w:szCs w:val="22"/>
        </w:rPr>
        <w:t>апреля</w:t>
      </w:r>
      <w:r w:rsidRPr="009D2CCA">
        <w:rPr>
          <w:sz w:val="22"/>
          <w:szCs w:val="22"/>
        </w:rPr>
        <w:t xml:space="preserve"> 201</w:t>
      </w:r>
      <w:r w:rsidR="00B12F78" w:rsidRPr="009D2CCA">
        <w:rPr>
          <w:sz w:val="22"/>
          <w:szCs w:val="22"/>
        </w:rPr>
        <w:t>8</w:t>
      </w:r>
      <w:r w:rsidRPr="009D2CCA">
        <w:rPr>
          <w:sz w:val="22"/>
          <w:szCs w:val="22"/>
        </w:rPr>
        <w:t xml:space="preserve"> года. Список акционеров, имеющих право участия на общем собрании акционеров банка, составляется в соответствии с реестром акционеров банка, по состоянию на конец операционного дня </w:t>
      </w:r>
      <w:r w:rsidR="00D86FFC" w:rsidRPr="009D2CCA">
        <w:rPr>
          <w:sz w:val="22"/>
          <w:szCs w:val="22"/>
        </w:rPr>
        <w:t>23</w:t>
      </w:r>
      <w:r w:rsidR="00A91443">
        <w:rPr>
          <w:sz w:val="22"/>
          <w:szCs w:val="22"/>
        </w:rPr>
        <w:t xml:space="preserve"> </w:t>
      </w:r>
      <w:r w:rsidR="00B12F78" w:rsidRPr="009D2CCA">
        <w:rPr>
          <w:sz w:val="22"/>
          <w:szCs w:val="22"/>
        </w:rPr>
        <w:t>апреля</w:t>
      </w:r>
      <w:r w:rsidRPr="009D2CCA">
        <w:rPr>
          <w:sz w:val="22"/>
          <w:szCs w:val="22"/>
        </w:rPr>
        <w:t xml:space="preserve"> 201</w:t>
      </w:r>
      <w:r w:rsidR="00D86FFC" w:rsidRPr="009D2CCA">
        <w:rPr>
          <w:sz w:val="22"/>
          <w:szCs w:val="22"/>
        </w:rPr>
        <w:t>8</w:t>
      </w:r>
      <w:r w:rsidRPr="009D2CCA">
        <w:rPr>
          <w:sz w:val="22"/>
          <w:szCs w:val="22"/>
        </w:rPr>
        <w:t xml:space="preserve"> года.</w:t>
      </w:r>
    </w:p>
    <w:p w:rsidR="003423AC" w:rsidRPr="009D2CCA" w:rsidRDefault="003423AC" w:rsidP="003423AC">
      <w:pPr>
        <w:tabs>
          <w:tab w:val="left" w:pos="360"/>
          <w:tab w:val="left" w:pos="993"/>
        </w:tabs>
        <w:ind w:firstLine="567"/>
        <w:jc w:val="both"/>
        <w:rPr>
          <w:sz w:val="22"/>
          <w:szCs w:val="22"/>
        </w:rPr>
      </w:pPr>
      <w:r w:rsidRPr="009D2CCA">
        <w:rPr>
          <w:sz w:val="22"/>
          <w:szCs w:val="22"/>
        </w:rPr>
        <w:t>Просьба принять участие в собрании лично или направить представителя с нотариально заверенной доверенностью.</w:t>
      </w:r>
      <w:r w:rsidR="00D86FFC" w:rsidRPr="009D2CCA">
        <w:rPr>
          <w:sz w:val="22"/>
          <w:szCs w:val="22"/>
        </w:rPr>
        <w:t xml:space="preserve"> </w:t>
      </w:r>
      <w:r w:rsidRPr="009D2CCA">
        <w:rPr>
          <w:sz w:val="22"/>
          <w:szCs w:val="22"/>
        </w:rPr>
        <w:t>С материалами к общему собранию акционеров можно ознакомиться по адресу: город Ташкент, улица Фурката, 2, ЧАКБ «</w:t>
      </w:r>
      <w:r w:rsidRPr="009D2CCA">
        <w:rPr>
          <w:sz w:val="22"/>
          <w:szCs w:val="22"/>
          <w:lang w:val="en-US"/>
        </w:rPr>
        <w:t>Ravnaq</w:t>
      </w:r>
      <w:r w:rsidRPr="009D2CCA">
        <w:rPr>
          <w:sz w:val="22"/>
          <w:szCs w:val="22"/>
        </w:rPr>
        <w:t>-</w:t>
      </w:r>
      <w:r w:rsidRPr="009D2CCA">
        <w:rPr>
          <w:sz w:val="22"/>
          <w:szCs w:val="22"/>
          <w:lang w:val="en-US"/>
        </w:rPr>
        <w:t>Bank</w:t>
      </w:r>
      <w:r w:rsidRPr="009D2CCA">
        <w:rPr>
          <w:sz w:val="22"/>
          <w:szCs w:val="22"/>
        </w:rPr>
        <w:t>», тел.202-01-02.</w:t>
      </w:r>
    </w:p>
    <w:p w:rsidR="003423AC" w:rsidRPr="003237EE" w:rsidRDefault="003423AC" w:rsidP="003423AC">
      <w:pPr>
        <w:tabs>
          <w:tab w:val="left" w:pos="960"/>
        </w:tabs>
        <w:ind w:firstLine="540"/>
        <w:jc w:val="right"/>
        <w:rPr>
          <w:b/>
          <w:sz w:val="10"/>
          <w:szCs w:val="10"/>
        </w:rPr>
      </w:pPr>
    </w:p>
    <w:p w:rsidR="003423AC" w:rsidRPr="009D2CCA" w:rsidRDefault="003423AC" w:rsidP="003423AC">
      <w:pPr>
        <w:tabs>
          <w:tab w:val="left" w:pos="960"/>
        </w:tabs>
        <w:ind w:firstLine="284"/>
        <w:rPr>
          <w:b/>
          <w:sz w:val="22"/>
          <w:szCs w:val="22"/>
        </w:rPr>
      </w:pPr>
      <w:r w:rsidRPr="009D2CCA">
        <w:rPr>
          <w:b/>
          <w:sz w:val="22"/>
          <w:szCs w:val="22"/>
        </w:rPr>
        <w:t xml:space="preserve">С уважением, </w:t>
      </w:r>
    </w:p>
    <w:p w:rsidR="001146BB" w:rsidRPr="009D2CCA" w:rsidRDefault="00D86FFC" w:rsidP="003423AC">
      <w:pPr>
        <w:tabs>
          <w:tab w:val="left" w:pos="960"/>
        </w:tabs>
        <w:ind w:firstLine="284"/>
        <w:rPr>
          <w:sz w:val="22"/>
          <w:szCs w:val="22"/>
        </w:rPr>
      </w:pPr>
      <w:r w:rsidRPr="009D2CCA">
        <w:rPr>
          <w:b/>
          <w:sz w:val="22"/>
          <w:szCs w:val="22"/>
        </w:rPr>
        <w:t xml:space="preserve">Совет и </w:t>
      </w:r>
      <w:r w:rsidR="0055749D" w:rsidRPr="009D2CCA">
        <w:rPr>
          <w:b/>
          <w:sz w:val="22"/>
          <w:szCs w:val="22"/>
        </w:rPr>
        <w:t>Правления банка</w:t>
      </w:r>
    </w:p>
    <w:sectPr w:rsidR="001146BB" w:rsidRPr="009D2CCA" w:rsidSect="003237EE">
      <w:pgSz w:w="11906" w:h="16838"/>
      <w:pgMar w:top="3403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71FCD"/>
    <w:multiLevelType w:val="hybridMultilevel"/>
    <w:tmpl w:val="5560B608"/>
    <w:lvl w:ilvl="0" w:tplc="947837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9BB0BDC"/>
    <w:multiLevelType w:val="multilevel"/>
    <w:tmpl w:val="DC38FC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3AC"/>
    <w:rsid w:val="00017B2B"/>
    <w:rsid w:val="000D6863"/>
    <w:rsid w:val="001146BB"/>
    <w:rsid w:val="003237EE"/>
    <w:rsid w:val="003423AC"/>
    <w:rsid w:val="00355FFF"/>
    <w:rsid w:val="00482BA3"/>
    <w:rsid w:val="0055749D"/>
    <w:rsid w:val="007C1DB4"/>
    <w:rsid w:val="008732A1"/>
    <w:rsid w:val="00956821"/>
    <w:rsid w:val="009D2CCA"/>
    <w:rsid w:val="00A91443"/>
    <w:rsid w:val="00AB44A1"/>
    <w:rsid w:val="00AE4C60"/>
    <w:rsid w:val="00B12F78"/>
    <w:rsid w:val="00D86FFC"/>
    <w:rsid w:val="00E9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3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23AC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3423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3423A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55FF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Body Text"/>
    <w:basedOn w:val="a"/>
    <w:link w:val="a8"/>
    <w:rsid w:val="00B12F78"/>
    <w:pPr>
      <w:spacing w:before="120" w:after="120"/>
      <w:jc w:val="both"/>
    </w:pPr>
    <w:rPr>
      <w:sz w:val="26"/>
      <w:szCs w:val="28"/>
    </w:rPr>
  </w:style>
  <w:style w:type="character" w:customStyle="1" w:styleId="a8">
    <w:name w:val="Основной текст Знак"/>
    <w:basedOn w:val="a0"/>
    <w:link w:val="a7"/>
    <w:rsid w:val="00B12F78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237E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237E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3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23AC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3423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3423A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55FF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Body Text"/>
    <w:basedOn w:val="a"/>
    <w:link w:val="a8"/>
    <w:rsid w:val="00B12F78"/>
    <w:pPr>
      <w:spacing w:before="120" w:after="120"/>
      <w:jc w:val="both"/>
    </w:pPr>
    <w:rPr>
      <w:sz w:val="26"/>
      <w:szCs w:val="28"/>
    </w:rPr>
  </w:style>
  <w:style w:type="character" w:customStyle="1" w:styleId="a8">
    <w:name w:val="Основной текст Знак"/>
    <w:basedOn w:val="a0"/>
    <w:link w:val="a7"/>
    <w:rsid w:val="00B12F78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237E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237E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ravnaqbank.u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ravnaqbank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Р. Джуманиязова</dc:creator>
  <cp:keywords/>
  <dc:description/>
  <cp:lastModifiedBy>Динара Р. Джуманиязова</cp:lastModifiedBy>
  <cp:revision>2</cp:revision>
  <cp:lastPrinted>2018-04-17T07:57:00Z</cp:lastPrinted>
  <dcterms:created xsi:type="dcterms:W3CDTF">2018-04-18T06:47:00Z</dcterms:created>
  <dcterms:modified xsi:type="dcterms:W3CDTF">2018-04-18T06:47:00Z</dcterms:modified>
</cp:coreProperties>
</file>