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2A2" w:rsidRPr="004572A2" w:rsidRDefault="004572A2" w:rsidP="00457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4572A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“АГРОБАНК” АКЦИЯДОРЛИК ТИЖОРАТ БАНКИ</w:t>
      </w:r>
    </w:p>
    <w:p w:rsidR="005F5207" w:rsidRPr="004572A2" w:rsidRDefault="005F5207" w:rsidP="00457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АКЦИЯДОРЛАРИ ДИҚҚАТИГА!</w:t>
      </w:r>
    </w:p>
    <w:p w:rsidR="004572A2" w:rsidRPr="00EF5FCB" w:rsidRDefault="004572A2" w:rsidP="00EF5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5F5207" w:rsidRPr="00EF5FCB" w:rsidRDefault="005F5207" w:rsidP="00EF5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EF5FC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БИЛДИРИШНОМА</w:t>
      </w:r>
    </w:p>
    <w:p w:rsidR="004572A2" w:rsidRDefault="004572A2" w:rsidP="005F52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5F5207" w:rsidRPr="00610FA1" w:rsidRDefault="004572A2" w:rsidP="00680B2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4572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“Агробанк” </w:t>
      </w:r>
      <w:r w:rsidR="00381ACF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АТБ </w:t>
      </w:r>
      <w:r w:rsidRPr="004572A2">
        <w:rPr>
          <w:rFonts w:ascii="Times New Roman" w:hAnsi="Times New Roman" w:cs="Times New Roman"/>
          <w:bCs/>
          <w:sz w:val="28"/>
          <w:szCs w:val="28"/>
          <w:lang w:val="uz-Cyrl-UZ"/>
        </w:rPr>
        <w:t>банк</w:t>
      </w:r>
      <w:r w:rsidR="005F5207" w:rsidRPr="00EF5FCB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К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узатув к</w:t>
      </w:r>
      <w:r w:rsidR="005F5207" w:rsidRPr="00EF5FCB">
        <w:rPr>
          <w:rFonts w:ascii="Times New Roman" w:hAnsi="Times New Roman" w:cs="Times New Roman"/>
          <w:bCs/>
          <w:sz w:val="28"/>
          <w:szCs w:val="28"/>
          <w:lang w:val="uz-Cyrl-UZ"/>
        </w:rPr>
        <w:t>енгашининг 20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20</w:t>
      </w:r>
      <w:r w:rsidR="005F5207" w:rsidRPr="00EF5FCB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йил 1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6</w:t>
      </w:r>
      <w:r w:rsidR="005F5207" w:rsidRPr="00EF5FCB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сентя</w:t>
      </w:r>
      <w:r w:rsidR="005F5207" w:rsidRPr="00EF5FCB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брдаги </w:t>
      </w:r>
      <w:r w:rsidR="00A112E3" w:rsidRPr="00EF5FCB">
        <w:rPr>
          <w:rFonts w:ascii="Times New Roman" w:hAnsi="Times New Roman" w:cs="Times New Roman"/>
          <w:bCs/>
          <w:sz w:val="28"/>
          <w:szCs w:val="28"/>
          <w:lang w:val="uz-Cyrl-UZ"/>
        </w:rPr>
        <w:t>2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1</w:t>
      </w:r>
      <w:r w:rsidR="005F5207" w:rsidRPr="00EF5FCB">
        <w:rPr>
          <w:rFonts w:ascii="Times New Roman" w:hAnsi="Times New Roman" w:cs="Times New Roman"/>
          <w:bCs/>
          <w:sz w:val="28"/>
          <w:szCs w:val="28"/>
          <w:lang w:val="uz-Cyrl-UZ"/>
        </w:rPr>
        <w:t>/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1</w:t>
      </w:r>
      <w:r w:rsidR="005F5207" w:rsidRPr="00EF5FCB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-сонли </w:t>
      </w:r>
      <w:r w:rsidR="00ED6E3F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мажлис </w:t>
      </w:r>
      <w:r w:rsidR="005F5207" w:rsidRPr="00EF5FCB">
        <w:rPr>
          <w:rFonts w:ascii="Times New Roman" w:hAnsi="Times New Roman" w:cs="Times New Roman"/>
          <w:bCs/>
          <w:sz w:val="28"/>
          <w:szCs w:val="28"/>
          <w:lang w:val="uz-Cyrl-UZ"/>
        </w:rPr>
        <w:t>баёнига асосан 20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20</w:t>
      </w:r>
      <w:r w:rsidR="005F5207" w:rsidRPr="00EF5FCB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йил </w:t>
      </w:r>
      <w:r w:rsidR="007110C9">
        <w:rPr>
          <w:rFonts w:ascii="Times New Roman" w:hAnsi="Times New Roman" w:cs="Times New Roman"/>
          <w:bCs/>
          <w:sz w:val="28"/>
          <w:szCs w:val="28"/>
          <w:lang w:val="uz-Cyrl-UZ"/>
        </w:rPr>
        <w:t>28</w:t>
      </w:r>
      <w:r w:rsidR="005F5207" w:rsidRPr="00EF5FCB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EF5FCB">
        <w:rPr>
          <w:rFonts w:ascii="Times New Roman" w:hAnsi="Times New Roman" w:cs="Times New Roman"/>
          <w:bCs/>
          <w:sz w:val="28"/>
          <w:szCs w:val="28"/>
          <w:lang w:val="uz-Cyrl-UZ"/>
        </w:rPr>
        <w:t>но</w:t>
      </w:r>
      <w:r w:rsidR="005F5207" w:rsidRPr="00EF5FCB">
        <w:rPr>
          <w:rFonts w:ascii="Times New Roman" w:hAnsi="Times New Roman" w:cs="Times New Roman"/>
          <w:bCs/>
          <w:sz w:val="28"/>
          <w:szCs w:val="28"/>
          <w:lang w:val="uz-Cyrl-UZ"/>
        </w:rPr>
        <w:t>ябрда</w:t>
      </w:r>
      <w:r w:rsidR="00A6779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AD31C7" w:rsidRPr="00AD31C7">
        <w:rPr>
          <w:rFonts w:ascii="Times New Roman" w:hAnsi="Times New Roman" w:cs="Times New Roman"/>
          <w:bCs/>
          <w:sz w:val="28"/>
          <w:szCs w:val="28"/>
          <w:lang w:val="uz-Cyrl-UZ"/>
        </w:rPr>
        <w:t>440 724 743</w:t>
      </w:r>
      <w:r w:rsidR="00AD31C7" w:rsidRPr="00F2336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5F5207" w:rsidRPr="00EF5FCB">
        <w:rPr>
          <w:rFonts w:ascii="Times New Roman" w:hAnsi="Times New Roman" w:cs="Times New Roman"/>
          <w:bCs/>
          <w:sz w:val="28"/>
          <w:szCs w:val="28"/>
          <w:lang w:val="uz-Cyrl-UZ"/>
        </w:rPr>
        <w:t>(</w:t>
      </w:r>
      <w:r w:rsidR="00AD31C7" w:rsidRPr="00AD31C7">
        <w:rPr>
          <w:rFonts w:ascii="Times New Roman" w:hAnsi="Times New Roman" w:cs="Times New Roman"/>
          <w:bCs/>
          <w:sz w:val="28"/>
          <w:szCs w:val="28"/>
          <w:lang w:val="uz-Cyrl-UZ"/>
        </w:rPr>
        <w:t>тўрт юз қирқ миллион етти юз йигирма тўрт минг етти юз қирқ уч</w:t>
      </w:r>
      <w:r w:rsidR="005F5207"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) дона </w:t>
      </w:r>
      <w:r w:rsidR="00610F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эгасининг номи ёзилган </w:t>
      </w:r>
      <w:r w:rsidR="00381ACF">
        <w:rPr>
          <w:rFonts w:ascii="Times New Roman" w:hAnsi="Times New Roman" w:cs="Times New Roman"/>
          <w:bCs/>
          <w:sz w:val="28"/>
          <w:szCs w:val="28"/>
          <w:lang w:val="uz-Cyrl-UZ"/>
        </w:rPr>
        <w:t>оддий акциялар чиқарилганлигини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81ACF">
        <w:rPr>
          <w:rFonts w:ascii="Times New Roman" w:hAnsi="Times New Roman" w:cs="Times New Roman"/>
          <w:bCs/>
          <w:sz w:val="28"/>
          <w:szCs w:val="28"/>
          <w:lang w:val="uz-Cyrl-UZ"/>
        </w:rPr>
        <w:t>ҳамда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A67792">
        <w:rPr>
          <w:rFonts w:ascii="Times New Roman" w:hAnsi="Times New Roman" w:cs="Times New Roman"/>
          <w:bCs/>
          <w:sz w:val="28"/>
          <w:szCs w:val="28"/>
          <w:lang w:val="uz-Cyrl-UZ"/>
        </w:rPr>
        <w:t>20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20</w:t>
      </w:r>
      <w:r w:rsidR="00A6779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йил 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22</w:t>
      </w:r>
      <w:r w:rsidR="00A6779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о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кт</w:t>
      </w:r>
      <w:r w:rsidR="00A67792">
        <w:rPr>
          <w:rFonts w:ascii="Times New Roman" w:hAnsi="Times New Roman" w:cs="Times New Roman"/>
          <w:bCs/>
          <w:sz w:val="28"/>
          <w:szCs w:val="28"/>
          <w:lang w:val="uz-Cyrl-UZ"/>
        </w:rPr>
        <w:t>ябр</w:t>
      </w:r>
      <w:r w:rsidR="009908DE">
        <w:rPr>
          <w:rFonts w:ascii="Times New Roman" w:hAnsi="Times New Roman" w:cs="Times New Roman"/>
          <w:bCs/>
          <w:sz w:val="28"/>
          <w:szCs w:val="28"/>
          <w:lang w:val="uz-Cyrl-UZ"/>
        </w:rPr>
        <w:t>ь</w:t>
      </w:r>
      <w:r w:rsidR="00A6779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куни </w:t>
      </w:r>
      <w:r w:rsidR="00381ACF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Ўзбекистон Республикаси Капитал бозорини ривожлантириш агенлигидан </w:t>
      </w:r>
      <w:r w:rsidR="00A67792">
        <w:rPr>
          <w:rFonts w:ascii="Times New Roman" w:hAnsi="Times New Roman" w:cs="Times New Roman"/>
          <w:bCs/>
          <w:sz w:val="28"/>
          <w:szCs w:val="28"/>
          <w:lang w:val="uz-Cyrl-UZ"/>
        </w:rPr>
        <w:t>Р0226-2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6</w:t>
      </w:r>
      <w:r w:rsidR="00A6779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сон билан руйхатга олинганлигини </w:t>
      </w:r>
      <w:r w:rsidR="005F5207"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маълум қилади.</w:t>
      </w:r>
    </w:p>
    <w:p w:rsidR="005F5207" w:rsidRPr="00610FA1" w:rsidRDefault="005F5207" w:rsidP="004572A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Бир дона акциянинг сотиш нар</w:t>
      </w:r>
      <w:r w:rsidR="00610FA1">
        <w:rPr>
          <w:rFonts w:ascii="Times New Roman" w:hAnsi="Times New Roman" w:cs="Times New Roman"/>
          <w:bCs/>
          <w:sz w:val="28"/>
          <w:szCs w:val="28"/>
          <w:lang w:val="uz-Cyrl-UZ"/>
        </w:rPr>
        <w:t>х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и 1</w:t>
      </w:r>
      <w:r w:rsidR="004572A2"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168 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сўм миқдорида белгиланган.</w:t>
      </w:r>
    </w:p>
    <w:p w:rsidR="005F5207" w:rsidRPr="00610FA1" w:rsidRDefault="005F5207" w:rsidP="004572A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 “Акциядорлик жамиятлари ва акциядорларнинг ҳуқуқларини ҳимоя қилиш тўғрисида”ги қонунига асосан 20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20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йил 1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6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сент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ябр</w:t>
      </w:r>
      <w:r w:rsidR="00610FA1">
        <w:rPr>
          <w:rFonts w:ascii="Times New Roman" w:hAnsi="Times New Roman" w:cs="Times New Roman"/>
          <w:bCs/>
          <w:sz w:val="28"/>
          <w:szCs w:val="28"/>
          <w:lang w:val="uz-Cyrl-UZ"/>
        </w:rPr>
        <w:t>ь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ҳолатига овоз берувчи акцияларнинг эгалари бўлган акциядорлар ушбу қўшимча чиқарилган акцияларни ўзларига тегишли шу турдаги акциялар миқдорига мутаносиб миқдорда белгиланган нар</w:t>
      </w:r>
      <w:r w:rsidR="00610FA1">
        <w:rPr>
          <w:rFonts w:ascii="Times New Roman" w:hAnsi="Times New Roman" w:cs="Times New Roman"/>
          <w:bCs/>
          <w:sz w:val="28"/>
          <w:szCs w:val="28"/>
          <w:lang w:val="uz-Cyrl-UZ"/>
        </w:rPr>
        <w:t>х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да имтиёзли сотиб олиш ҳуқуқига эга.</w:t>
      </w:r>
    </w:p>
    <w:p w:rsidR="005F5207" w:rsidRDefault="005F5207" w:rsidP="004572A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Имтиёзли ҳуқуққа эга бўлган акциядорлар акцияларни сотиб олиши тўғрисида ўзининг исми-шарифи (номи) ва яшаш жойи (жойлашган ери), ўзи оладиган акциялар сони кўрсатилган ёзма шаклдаги аризани </w:t>
      </w:r>
      <w:r w:rsidR="00F03E1F" w:rsidRPr="00F03E1F">
        <w:rPr>
          <w:rFonts w:ascii="Times New Roman" w:hAnsi="Times New Roman" w:cs="Times New Roman"/>
          <w:bCs/>
          <w:sz w:val="28"/>
          <w:szCs w:val="28"/>
          <w:lang w:val="uz-Cyrl-UZ"/>
        </w:rPr>
        <w:t>ва ҳақ тўлаганлик тўғрисидаги ҳужжатни банкка (Б</w:t>
      </w:r>
      <w:bookmarkStart w:id="0" w:name="_GoBack"/>
      <w:bookmarkEnd w:id="0"/>
      <w:r w:rsidR="00F03E1F" w:rsidRPr="00F03E1F">
        <w:rPr>
          <w:rFonts w:ascii="Times New Roman" w:hAnsi="Times New Roman" w:cs="Times New Roman"/>
          <w:bCs/>
          <w:sz w:val="28"/>
          <w:szCs w:val="28"/>
          <w:lang w:val="uz-Cyrl-UZ"/>
        </w:rPr>
        <w:t>ош офис ва банк филиаллари орқали) тақдим этиш орқали</w:t>
      </w:r>
      <w:r w:rsidR="00F03E1F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ўз имтиёзли ҳуқуқини тўлиқ ёки қисман амалга оширишлари мумкин.</w:t>
      </w:r>
    </w:p>
    <w:p w:rsidR="005F5207" w:rsidRPr="00610FA1" w:rsidRDefault="005F5207" w:rsidP="004572A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Имтиёзли ҳуқуқни амалга ошириш 20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20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йил</w:t>
      </w:r>
      <w:r w:rsidR="00A67792">
        <w:rPr>
          <w:rFonts w:ascii="Times New Roman" w:hAnsi="Times New Roman" w:cs="Times New Roman"/>
          <w:bCs/>
          <w:sz w:val="28"/>
          <w:szCs w:val="28"/>
          <w:lang w:val="uz-Cyrl-UZ"/>
        </w:rPr>
        <w:t>нинг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27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572A2"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о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кт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ябр</w:t>
      </w:r>
      <w:r w:rsidR="009908DE">
        <w:rPr>
          <w:rFonts w:ascii="Times New Roman" w:hAnsi="Times New Roman" w:cs="Times New Roman"/>
          <w:bCs/>
          <w:sz w:val="28"/>
          <w:szCs w:val="28"/>
          <w:lang w:val="uz-Cyrl-UZ"/>
        </w:rPr>
        <w:t>и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дан </w:t>
      </w:r>
      <w:r w:rsidR="00A6779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бошлаб 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20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20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йил 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6</w:t>
      </w:r>
      <w:r w:rsidR="00A112E3"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ноя</w:t>
      </w:r>
      <w:r w:rsidR="007110C9">
        <w:rPr>
          <w:rFonts w:ascii="Times New Roman" w:hAnsi="Times New Roman" w:cs="Times New Roman"/>
          <w:bCs/>
          <w:sz w:val="28"/>
          <w:szCs w:val="28"/>
          <w:lang w:val="uz-Cyrl-UZ"/>
        </w:rPr>
        <w:t>б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р</w:t>
      </w:r>
      <w:r w:rsidR="00610FA1">
        <w:rPr>
          <w:rFonts w:ascii="Times New Roman" w:hAnsi="Times New Roman" w:cs="Times New Roman"/>
          <w:bCs/>
          <w:sz w:val="28"/>
          <w:szCs w:val="28"/>
          <w:lang w:val="uz-Cyrl-UZ"/>
        </w:rPr>
        <w:t>и</w:t>
      </w:r>
      <w:r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га қадар қўлланилишини маълум қиламиз.</w:t>
      </w:r>
    </w:p>
    <w:p w:rsidR="00FD2E74" w:rsidRPr="00610FA1" w:rsidRDefault="007110C9" w:rsidP="004572A2">
      <w:pPr>
        <w:jc w:val="right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>2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6</w:t>
      </w:r>
      <w:r w:rsidR="005F5207"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.1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0</w:t>
      </w:r>
      <w:r w:rsidR="005F5207" w:rsidRPr="00610FA1">
        <w:rPr>
          <w:rFonts w:ascii="Times New Roman" w:hAnsi="Times New Roman" w:cs="Times New Roman"/>
          <w:bCs/>
          <w:sz w:val="28"/>
          <w:szCs w:val="28"/>
          <w:lang w:val="uz-Cyrl-UZ"/>
        </w:rPr>
        <w:t>.20</w:t>
      </w:r>
      <w:r w:rsidR="00AD31C7">
        <w:rPr>
          <w:rFonts w:ascii="Times New Roman" w:hAnsi="Times New Roman" w:cs="Times New Roman"/>
          <w:bCs/>
          <w:sz w:val="28"/>
          <w:szCs w:val="28"/>
          <w:lang w:val="uz-Cyrl-UZ"/>
        </w:rPr>
        <w:t>20</w:t>
      </w:r>
      <w:r w:rsidR="00610FA1">
        <w:rPr>
          <w:rFonts w:ascii="Times New Roman" w:hAnsi="Times New Roman" w:cs="Times New Roman"/>
          <w:bCs/>
          <w:sz w:val="28"/>
          <w:szCs w:val="28"/>
          <w:lang w:val="uz-Cyrl-UZ"/>
        </w:rPr>
        <w:t>й.</w:t>
      </w:r>
    </w:p>
    <w:sectPr w:rsidR="00FD2E74" w:rsidRPr="0061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07"/>
    <w:rsid w:val="0015384F"/>
    <w:rsid w:val="002E6DF5"/>
    <w:rsid w:val="00381ACF"/>
    <w:rsid w:val="004572A2"/>
    <w:rsid w:val="005F5207"/>
    <w:rsid w:val="00610FA1"/>
    <w:rsid w:val="0065626C"/>
    <w:rsid w:val="00680B22"/>
    <w:rsid w:val="007023A8"/>
    <w:rsid w:val="007110C9"/>
    <w:rsid w:val="009908DE"/>
    <w:rsid w:val="00A112E3"/>
    <w:rsid w:val="00A67792"/>
    <w:rsid w:val="00AD31C7"/>
    <w:rsid w:val="00D147D3"/>
    <w:rsid w:val="00ED6E3F"/>
    <w:rsid w:val="00EF5FCB"/>
    <w:rsid w:val="00F03E1F"/>
    <w:rsid w:val="00F13F6B"/>
    <w:rsid w:val="00FA2D7B"/>
    <w:rsid w:val="00F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C3565-5D0C-4DC2-A34E-649DD5C6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207"/>
    <w:rPr>
      <w:b/>
      <w:bCs/>
    </w:rPr>
  </w:style>
  <w:style w:type="character" w:customStyle="1" w:styleId="data">
    <w:name w:val="data"/>
    <w:basedOn w:val="a0"/>
    <w:rsid w:val="005F5207"/>
  </w:style>
  <w:style w:type="paragraph" w:styleId="a5">
    <w:name w:val="Balloon Text"/>
    <w:basedOn w:val="a"/>
    <w:link w:val="a6"/>
    <w:uiPriority w:val="99"/>
    <w:semiHidden/>
    <w:unhideWhenUsed/>
    <w:rsid w:val="005F5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5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31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eshmurod rajabov</dc:creator>
  <cp:keywords/>
  <dc:description/>
  <cp:lastModifiedBy>eshmurod rajabov</cp:lastModifiedBy>
  <cp:revision>20</cp:revision>
  <cp:lastPrinted>2019-11-28T04:17:00Z</cp:lastPrinted>
  <dcterms:created xsi:type="dcterms:W3CDTF">2019-11-14T15:01:00Z</dcterms:created>
  <dcterms:modified xsi:type="dcterms:W3CDTF">2020-10-26T11:48:00Z</dcterms:modified>
</cp:coreProperties>
</file>